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2DA26" w14:textId="65F5F5D6" w:rsidR="00E27A1E" w:rsidRDefault="007C67E6" w:rsidP="00903E5E">
      <w:pPr>
        <w:jc w:val="center"/>
        <w:rPr>
          <w:rFonts w:cs="Arial"/>
        </w:rPr>
      </w:pPr>
      <w:r>
        <w:rPr>
          <w:rFonts w:cs="Arial"/>
        </w:rPr>
        <w:t xml:space="preserve">EL PRESIDENTE DE LA REPÚBLICA, </w:t>
      </w:r>
      <w:r w:rsidR="007C445B">
        <w:rPr>
          <w:rFonts w:cs="Arial"/>
        </w:rPr>
        <w:t xml:space="preserve">LA MINISTRA DE LA PRESIDENCIA, </w:t>
      </w:r>
      <w:r>
        <w:rPr>
          <w:rFonts w:cs="Arial"/>
        </w:rPr>
        <w:t xml:space="preserve">LA MINISTRA DE VIVIENDA Y ASENTAMIENTOS HUMANOS, </w:t>
      </w:r>
      <w:r w:rsidR="007C445B">
        <w:rPr>
          <w:rFonts w:cs="Arial"/>
        </w:rPr>
        <w:t xml:space="preserve">EL </w:t>
      </w:r>
      <w:r w:rsidR="00D9745C" w:rsidRPr="00D9745C">
        <w:rPr>
          <w:rFonts w:cs="Arial"/>
        </w:rPr>
        <w:t>MINISTRO DE DESARROLLO HUMANO E INCLUSIÓN SOCIAL</w:t>
      </w:r>
    </w:p>
    <w:p w14:paraId="6A831FE0" w14:textId="3362EFCE" w:rsidR="00D9745C" w:rsidRDefault="008C5E0B" w:rsidP="007C445B">
      <w:pPr>
        <w:jc w:val="both"/>
        <w:rPr>
          <w:rFonts w:cs="Arial"/>
        </w:rPr>
      </w:pPr>
      <w:r w:rsidRPr="008C5E0B">
        <w:rPr>
          <w:rFonts w:cs="Arial"/>
        </w:rPr>
        <w:t xml:space="preserve">Con fundamento en las atribuciones y facultades que confieren los artículos </w:t>
      </w:r>
      <w:r w:rsidR="005C4F29">
        <w:rPr>
          <w:rFonts w:cs="Arial"/>
        </w:rPr>
        <w:t xml:space="preserve">50, </w:t>
      </w:r>
      <w:r w:rsidRPr="008C5E0B">
        <w:rPr>
          <w:rFonts w:cs="Arial"/>
        </w:rPr>
        <w:t>140 incisos 3)</w:t>
      </w:r>
      <w:r w:rsidR="00C45E34">
        <w:rPr>
          <w:rFonts w:cs="Arial"/>
        </w:rPr>
        <w:t>, 8)</w:t>
      </w:r>
      <w:r w:rsidRPr="008C5E0B">
        <w:rPr>
          <w:rFonts w:cs="Arial"/>
        </w:rPr>
        <w:t xml:space="preserve"> y 18) y 146 de la Constitución Política del 7 de noviembre de 1949; </w:t>
      </w:r>
      <w:r w:rsidR="005063C8">
        <w:rPr>
          <w:rFonts w:cs="Arial"/>
        </w:rPr>
        <w:t xml:space="preserve">los artículos </w:t>
      </w:r>
      <w:r w:rsidRPr="008C5E0B">
        <w:rPr>
          <w:rFonts w:cs="Arial"/>
        </w:rPr>
        <w:t>25, inciso 1), 27 inciso 1), 28 apartado 2 inciso b) de la Ley Nº6227 del 2 de mayo de 1978, Ley</w:t>
      </w:r>
      <w:r w:rsidR="007C445B">
        <w:rPr>
          <w:rFonts w:cs="Arial"/>
        </w:rPr>
        <w:t xml:space="preserve"> </w:t>
      </w:r>
      <w:r w:rsidRPr="008C5E0B">
        <w:rPr>
          <w:rFonts w:cs="Arial"/>
        </w:rPr>
        <w:t>General de la Administración Pública</w:t>
      </w:r>
      <w:r w:rsidR="004E2845">
        <w:rPr>
          <w:rFonts w:cs="Arial"/>
        </w:rPr>
        <w:t xml:space="preserve">; </w:t>
      </w:r>
      <w:r w:rsidR="00123936" w:rsidRPr="00123936">
        <w:rPr>
          <w:rFonts w:cs="Arial"/>
        </w:rPr>
        <w:t xml:space="preserve">los artículos 28, 29, 30 y 31 </w:t>
      </w:r>
      <w:r w:rsidR="00B3458A" w:rsidRPr="00123936">
        <w:rPr>
          <w:rFonts w:cs="Arial"/>
        </w:rPr>
        <w:t xml:space="preserve">de la </w:t>
      </w:r>
      <w:r w:rsidR="00123936" w:rsidRPr="00123936">
        <w:rPr>
          <w:rFonts w:cs="Arial"/>
        </w:rPr>
        <w:t>Ley N°7554 del 4 de octubre de 1995</w:t>
      </w:r>
      <w:r w:rsidR="00B3458A">
        <w:rPr>
          <w:rFonts w:cs="Arial"/>
        </w:rPr>
        <w:t xml:space="preserve">, </w:t>
      </w:r>
      <w:r w:rsidR="00B3458A" w:rsidRPr="00123936">
        <w:rPr>
          <w:rFonts w:cs="Arial"/>
        </w:rPr>
        <w:t>Ley Orgánica del Ambiente</w:t>
      </w:r>
      <w:r w:rsidR="00123936" w:rsidRPr="00123936">
        <w:rPr>
          <w:rFonts w:cs="Arial"/>
        </w:rPr>
        <w:t>; los artículos </w:t>
      </w:r>
      <w:r w:rsidR="002D223B">
        <w:rPr>
          <w:rFonts w:cs="Arial"/>
        </w:rPr>
        <w:t xml:space="preserve">1, </w:t>
      </w:r>
      <w:r w:rsidR="00123936" w:rsidRPr="00123936">
        <w:rPr>
          <w:rFonts w:cs="Arial"/>
        </w:rPr>
        <w:t>2</w:t>
      </w:r>
      <w:r w:rsidR="00B3458A">
        <w:rPr>
          <w:rFonts w:cs="Arial"/>
        </w:rPr>
        <w:t>,</w:t>
      </w:r>
      <w:r w:rsidR="00123936" w:rsidRPr="00123936">
        <w:rPr>
          <w:rFonts w:cs="Arial"/>
        </w:rPr>
        <w:t xml:space="preserve"> 16</w:t>
      </w:r>
      <w:r w:rsidR="00B3458A">
        <w:rPr>
          <w:rFonts w:cs="Arial"/>
        </w:rPr>
        <w:t>, 53 y 54</w:t>
      </w:r>
      <w:r w:rsidR="00123936" w:rsidRPr="00123936">
        <w:rPr>
          <w:rFonts w:cs="Arial"/>
        </w:rPr>
        <w:t xml:space="preserve"> de la </w:t>
      </w:r>
      <w:r w:rsidR="001302EB" w:rsidRPr="00123936">
        <w:rPr>
          <w:rFonts w:cs="Arial"/>
        </w:rPr>
        <w:t>Ley N°4240 del 15 de noviembre de 1968</w:t>
      </w:r>
      <w:r w:rsidR="001302EB">
        <w:rPr>
          <w:rFonts w:cs="Arial"/>
        </w:rPr>
        <w:t xml:space="preserve">, </w:t>
      </w:r>
      <w:r w:rsidR="00123936" w:rsidRPr="00123936">
        <w:rPr>
          <w:rFonts w:cs="Arial"/>
        </w:rPr>
        <w:t>Ley de Planificación Urbana</w:t>
      </w:r>
      <w:r w:rsidR="001302EB">
        <w:rPr>
          <w:rFonts w:cs="Arial"/>
        </w:rPr>
        <w:t>;</w:t>
      </w:r>
      <w:r w:rsidR="00123936" w:rsidRPr="00123936">
        <w:rPr>
          <w:rFonts w:cs="Arial"/>
        </w:rPr>
        <w:t> y artículos 10 inciso a) y 11 inciso l) del</w:t>
      </w:r>
      <w:r w:rsidR="001302EB">
        <w:rPr>
          <w:rFonts w:cs="Arial"/>
        </w:rPr>
        <w:t xml:space="preserve"> </w:t>
      </w:r>
      <w:r w:rsidR="001302EB" w:rsidRPr="00123936">
        <w:rPr>
          <w:rFonts w:cs="Arial"/>
        </w:rPr>
        <w:t>Decreto Ejecutivo N°41187 del 20 de junio del 2018</w:t>
      </w:r>
      <w:r w:rsidR="004F1AA0">
        <w:rPr>
          <w:rFonts w:cs="Arial"/>
        </w:rPr>
        <w:t>,</w:t>
      </w:r>
      <w:r w:rsidR="00123936" w:rsidRPr="00123936">
        <w:rPr>
          <w:rFonts w:cs="Arial"/>
        </w:rPr>
        <w:t> Reglamento Orgánico del Poder Ejecutivo</w:t>
      </w:r>
      <w:r w:rsidR="001302EB">
        <w:rPr>
          <w:rFonts w:cs="Arial"/>
        </w:rPr>
        <w:t>.</w:t>
      </w:r>
    </w:p>
    <w:p w14:paraId="759687A0" w14:textId="77777777" w:rsidR="00F20C72" w:rsidRDefault="00F20C72" w:rsidP="007C445B">
      <w:pPr>
        <w:jc w:val="both"/>
        <w:rPr>
          <w:rFonts w:cs="Arial"/>
        </w:rPr>
      </w:pPr>
    </w:p>
    <w:p w14:paraId="1CA8BD31" w14:textId="587873B4" w:rsidR="00F931C8" w:rsidRPr="00194922" w:rsidRDefault="00194922" w:rsidP="00F931C8">
      <w:pPr>
        <w:jc w:val="center"/>
        <w:rPr>
          <w:rFonts w:cs="Arial"/>
          <w:b/>
          <w:bCs/>
        </w:rPr>
      </w:pPr>
      <w:r>
        <w:rPr>
          <w:rFonts w:cs="Arial"/>
          <w:b/>
          <w:bCs/>
        </w:rPr>
        <w:t>Considerando</w:t>
      </w:r>
    </w:p>
    <w:p w14:paraId="28DBE908" w14:textId="2781FA0A" w:rsidR="00E27A1E" w:rsidRPr="00194922" w:rsidRDefault="00E27A1E" w:rsidP="0074176F">
      <w:pPr>
        <w:rPr>
          <w:rFonts w:cs="Arial"/>
        </w:rPr>
      </w:pPr>
    </w:p>
    <w:p w14:paraId="40622481" w14:textId="781473A6" w:rsidR="00194922" w:rsidRDefault="005C4F29" w:rsidP="005C4F29">
      <w:pPr>
        <w:pStyle w:val="Prrafodelista"/>
        <w:numPr>
          <w:ilvl w:val="0"/>
          <w:numId w:val="20"/>
        </w:numPr>
        <w:jc w:val="both"/>
        <w:rPr>
          <w:rFonts w:cs="Arial"/>
        </w:rPr>
      </w:pPr>
      <w:r w:rsidRPr="005C4F29">
        <w:rPr>
          <w:rFonts w:cs="Arial"/>
        </w:rPr>
        <w:t xml:space="preserve">Que el artículo 50 de la Constitución Política establece que el Estado procurará el mayor bienestar a todos los habitantes del país, organizando y estimulando la producción y el más adecuado reparto de la riqueza. </w:t>
      </w:r>
      <w:r w:rsidR="007E15ED">
        <w:rPr>
          <w:rFonts w:cs="Arial"/>
        </w:rPr>
        <w:t>Además, t</w:t>
      </w:r>
      <w:r w:rsidRPr="005C4F29">
        <w:rPr>
          <w:rFonts w:cs="Arial"/>
        </w:rPr>
        <w:t>oda persona tiene derecho a un ambiente sano y ecológicamente equilibrado.</w:t>
      </w:r>
    </w:p>
    <w:p w14:paraId="7EB3570C" w14:textId="115FF458" w:rsidR="00A933F0" w:rsidRPr="00A933F0" w:rsidRDefault="00321439" w:rsidP="00A933F0">
      <w:pPr>
        <w:pStyle w:val="Prrafodelista"/>
        <w:numPr>
          <w:ilvl w:val="0"/>
          <w:numId w:val="20"/>
        </w:numPr>
        <w:jc w:val="both"/>
        <w:rPr>
          <w:rFonts w:cs="Arial"/>
        </w:rPr>
      </w:pPr>
      <w:r w:rsidRPr="00A933F0">
        <w:rPr>
          <w:rFonts w:cs="Arial"/>
        </w:rPr>
        <w:t xml:space="preserve">Que </w:t>
      </w:r>
      <w:r w:rsidR="002D223B" w:rsidRPr="00A933F0">
        <w:rPr>
          <w:rFonts w:cs="Arial"/>
        </w:rPr>
        <w:t>el artículo 28 de</w:t>
      </w:r>
      <w:r w:rsidRPr="00A933F0">
        <w:rPr>
          <w:rFonts w:cs="Arial"/>
        </w:rPr>
        <w:t xml:space="preserve"> Ley Orgánica del Ambiente </w:t>
      </w:r>
      <w:r w:rsidR="00A933F0">
        <w:rPr>
          <w:rFonts w:cs="Arial"/>
        </w:rPr>
        <w:t>indica</w:t>
      </w:r>
      <w:r w:rsidRPr="00A933F0">
        <w:rPr>
          <w:rFonts w:cs="Arial"/>
        </w:rPr>
        <w:t xml:space="preserve"> </w:t>
      </w:r>
      <w:r w:rsidR="00A933F0" w:rsidRPr="00A933F0">
        <w:rPr>
          <w:rFonts w:cs="Arial"/>
        </w:rPr>
        <w:t xml:space="preserve">que </w:t>
      </w:r>
      <w:r w:rsidR="00A933F0">
        <w:rPr>
          <w:rFonts w:cs="Arial"/>
        </w:rPr>
        <w:t>e</w:t>
      </w:r>
      <w:r w:rsidR="00A933F0" w:rsidRPr="00A933F0">
        <w:rPr>
          <w:rFonts w:cs="Arial"/>
        </w:rPr>
        <w:t>s función del</w:t>
      </w:r>
      <w:r w:rsidR="00A933F0">
        <w:rPr>
          <w:rFonts w:cs="Arial"/>
        </w:rPr>
        <w:t xml:space="preserve"> </w:t>
      </w:r>
      <w:r w:rsidR="00A933F0" w:rsidRPr="00A933F0">
        <w:rPr>
          <w:rFonts w:cs="Arial"/>
        </w:rPr>
        <w:t>Estado, las municipalidades y los demás entes públicos, definir y ejecutar políticas nacionales de ordenamiento territorial, tendientes a regular y promover los asentamientos humanos y las actividades económicas y sociales de la población, así como el desarrollo físico-espacial, con el fin de lograr la armonía entre el mayor bienestar de la población, el aprovechamiento de los recursos naturales y la conservación del ambiente.</w:t>
      </w:r>
    </w:p>
    <w:p w14:paraId="305584D5" w14:textId="531C0A00" w:rsidR="00664CEC" w:rsidRDefault="004D64FB" w:rsidP="00E96FA7">
      <w:pPr>
        <w:pStyle w:val="Prrafodelista"/>
        <w:numPr>
          <w:ilvl w:val="0"/>
          <w:numId w:val="20"/>
        </w:numPr>
        <w:jc w:val="both"/>
        <w:rPr>
          <w:rFonts w:cs="Arial"/>
        </w:rPr>
      </w:pPr>
      <w:r>
        <w:rPr>
          <w:rFonts w:cs="Arial"/>
        </w:rPr>
        <w:t xml:space="preserve">Que </w:t>
      </w:r>
      <w:r w:rsidR="00ED41B9">
        <w:rPr>
          <w:rFonts w:cs="Arial"/>
        </w:rPr>
        <w:t xml:space="preserve">la renovación urbana, </w:t>
      </w:r>
      <w:r w:rsidR="00E96FA7">
        <w:rPr>
          <w:rFonts w:cs="Arial"/>
        </w:rPr>
        <w:t>definida en el artículo 1</w:t>
      </w:r>
      <w:r w:rsidR="00ED41B9">
        <w:rPr>
          <w:rFonts w:cs="Arial"/>
        </w:rPr>
        <w:t xml:space="preserve"> en la </w:t>
      </w:r>
      <w:r w:rsidR="00261B80">
        <w:rPr>
          <w:rFonts w:cs="Arial"/>
        </w:rPr>
        <w:t xml:space="preserve">Ley de Planificación Urbana, </w:t>
      </w:r>
      <w:r w:rsidR="00E96FA7" w:rsidRPr="00E96FA7">
        <w:rPr>
          <w:rFonts w:cs="Arial"/>
        </w:rPr>
        <w:t>es el proceso de mejoramiento dirigido a</w:t>
      </w:r>
      <w:r w:rsidR="00E96FA7">
        <w:rPr>
          <w:rFonts w:cs="Arial"/>
        </w:rPr>
        <w:t xml:space="preserve"> </w:t>
      </w:r>
      <w:r w:rsidR="00E96FA7" w:rsidRPr="00E96FA7">
        <w:rPr>
          <w:rFonts w:cs="Arial"/>
        </w:rPr>
        <w:t>erradicar las zonas de tugurios y rehabilitar las áreas urbanas en</w:t>
      </w:r>
      <w:r w:rsidR="00E96FA7">
        <w:rPr>
          <w:rFonts w:cs="Arial"/>
        </w:rPr>
        <w:t xml:space="preserve"> </w:t>
      </w:r>
      <w:r w:rsidR="00E96FA7" w:rsidRPr="00E96FA7">
        <w:rPr>
          <w:rFonts w:cs="Arial"/>
        </w:rPr>
        <w:t>decadencia o en estado defectuoso y la conservación de áreas urbanas y la</w:t>
      </w:r>
      <w:r w:rsidR="00E96FA7">
        <w:rPr>
          <w:rFonts w:cs="Arial"/>
        </w:rPr>
        <w:t xml:space="preserve"> </w:t>
      </w:r>
      <w:r w:rsidR="00E96FA7" w:rsidRPr="00E96FA7">
        <w:rPr>
          <w:rFonts w:cs="Arial"/>
        </w:rPr>
        <w:t>prevención de su deterioro</w:t>
      </w:r>
      <w:r w:rsidR="00E96FA7">
        <w:rPr>
          <w:rFonts w:cs="Arial"/>
        </w:rPr>
        <w:t>.</w:t>
      </w:r>
    </w:p>
    <w:p w14:paraId="75B881FB" w14:textId="09A7C994" w:rsidR="008D1E70" w:rsidRDefault="008D1E70" w:rsidP="00E96FA7">
      <w:pPr>
        <w:pStyle w:val="Prrafodelista"/>
        <w:numPr>
          <w:ilvl w:val="0"/>
          <w:numId w:val="20"/>
        </w:numPr>
        <w:jc w:val="both"/>
        <w:rPr>
          <w:rFonts w:cs="Arial"/>
        </w:rPr>
      </w:pPr>
      <w:r>
        <w:rPr>
          <w:rFonts w:cs="Arial"/>
        </w:rPr>
        <w:t xml:space="preserve">Que dicho marco jurídico habilita al Estado </w:t>
      </w:r>
      <w:r w:rsidR="00ED317C">
        <w:rPr>
          <w:rFonts w:cs="Arial"/>
        </w:rPr>
        <w:t xml:space="preserve">costarricense a generar programas de renovación urbana para </w:t>
      </w:r>
      <w:r w:rsidR="00AB272D">
        <w:rPr>
          <w:rFonts w:cs="Arial"/>
        </w:rPr>
        <w:t>intervenir asentamientos humanos que se hayan</w:t>
      </w:r>
      <w:r w:rsidR="00D071B3">
        <w:rPr>
          <w:rFonts w:cs="Arial"/>
        </w:rPr>
        <w:t xml:space="preserve"> desarrollado</w:t>
      </w:r>
      <w:r w:rsidR="00AB272D">
        <w:rPr>
          <w:rFonts w:cs="Arial"/>
        </w:rPr>
        <w:t xml:space="preserve"> </w:t>
      </w:r>
      <w:r w:rsidR="001D43B3">
        <w:rPr>
          <w:rFonts w:cs="Arial"/>
        </w:rPr>
        <w:t>en contravención de la normativa aplicable</w:t>
      </w:r>
      <w:r w:rsidR="00D071B3">
        <w:rPr>
          <w:rFonts w:cs="Arial"/>
        </w:rPr>
        <w:t xml:space="preserve">, con la final de salvaguardar la seguridad y vida de sus habitantes, así como </w:t>
      </w:r>
      <w:r w:rsidR="007E15ED">
        <w:rPr>
          <w:rFonts w:cs="Arial"/>
        </w:rPr>
        <w:t>el derecho a</w:t>
      </w:r>
      <w:r w:rsidR="00FE653F">
        <w:rPr>
          <w:rFonts w:cs="Arial"/>
        </w:rPr>
        <w:t>l ambiente del resto de la comunidad nacional.</w:t>
      </w:r>
    </w:p>
    <w:p w14:paraId="04ECEDAA" w14:textId="2609F50A" w:rsidR="00FE653F" w:rsidRDefault="00BA50A0" w:rsidP="00E96FA7">
      <w:pPr>
        <w:pStyle w:val="Prrafodelista"/>
        <w:numPr>
          <w:ilvl w:val="0"/>
          <w:numId w:val="20"/>
        </w:numPr>
        <w:jc w:val="both"/>
        <w:rPr>
          <w:rFonts w:cs="Arial"/>
        </w:rPr>
      </w:pPr>
      <w:r>
        <w:rPr>
          <w:rFonts w:cs="Arial"/>
        </w:rPr>
        <w:t>Que la Carpio</w:t>
      </w:r>
      <w:r w:rsidR="00EF201D">
        <w:rPr>
          <w:rFonts w:cs="Arial"/>
        </w:rPr>
        <w:t xml:space="preserve"> es un asentamiento de más de cinco mil familias</w:t>
      </w:r>
      <w:r w:rsidR="00281D35">
        <w:rPr>
          <w:rFonts w:cs="Arial"/>
        </w:rPr>
        <w:t xml:space="preserve"> ubicado en terrenos del Instituto mixto de Ayuda Social en </w:t>
      </w:r>
      <w:r w:rsidR="001F423C">
        <w:rPr>
          <w:rFonts w:cs="Arial"/>
        </w:rPr>
        <w:t>Pavas, que desde los años noventa</w:t>
      </w:r>
      <w:r w:rsidR="00BD66B9">
        <w:rPr>
          <w:rFonts w:cs="Arial"/>
        </w:rPr>
        <w:t xml:space="preserve"> se ha constituido como </w:t>
      </w:r>
      <w:r w:rsidR="004F5F14">
        <w:rPr>
          <w:rFonts w:cs="Arial"/>
        </w:rPr>
        <w:t>uno de los más grandes asentamientos informales en Costa Rica.</w:t>
      </w:r>
    </w:p>
    <w:p w14:paraId="0D837CE6" w14:textId="7F7B682A" w:rsidR="00BA50A0" w:rsidRDefault="00BA50A0" w:rsidP="00E96FA7">
      <w:pPr>
        <w:pStyle w:val="Prrafodelista"/>
        <w:numPr>
          <w:ilvl w:val="0"/>
          <w:numId w:val="20"/>
        </w:numPr>
        <w:jc w:val="both"/>
        <w:rPr>
          <w:rFonts w:cs="Arial"/>
        </w:rPr>
      </w:pPr>
      <w:r>
        <w:rPr>
          <w:rFonts w:cs="Arial"/>
        </w:rPr>
        <w:t xml:space="preserve">Que en un programa de renovación urbana regularmente </w:t>
      </w:r>
      <w:r w:rsidR="000D096A">
        <w:rPr>
          <w:rFonts w:cs="Arial"/>
        </w:rPr>
        <w:t xml:space="preserve">participan </w:t>
      </w:r>
      <w:r w:rsidR="00D20AD9">
        <w:rPr>
          <w:rFonts w:cs="Arial"/>
        </w:rPr>
        <w:t xml:space="preserve">solamente </w:t>
      </w:r>
      <w:r w:rsidR="000D096A">
        <w:rPr>
          <w:rFonts w:cs="Arial"/>
        </w:rPr>
        <w:t>instituciones como</w:t>
      </w:r>
      <w:r w:rsidR="007915A2">
        <w:rPr>
          <w:rFonts w:cs="Arial"/>
        </w:rPr>
        <w:t xml:space="preserve"> la Municipalidad y el Instituto Nacional de Vivienda y Urbanismo, sin embargo, considerando </w:t>
      </w:r>
      <w:r w:rsidR="00D20AD9">
        <w:rPr>
          <w:rFonts w:cs="Arial"/>
        </w:rPr>
        <w:t>la magnitud de la situación en la Carpio, se considera necesaria un</w:t>
      </w:r>
      <w:r w:rsidR="00E80910">
        <w:rPr>
          <w:rFonts w:cs="Arial"/>
        </w:rPr>
        <w:t xml:space="preserve"> marco jurídico que permita </w:t>
      </w:r>
      <w:r w:rsidR="00F66F0B">
        <w:rPr>
          <w:rFonts w:cs="Arial"/>
        </w:rPr>
        <w:t>facilitar</w:t>
      </w:r>
      <w:r w:rsidR="00E80910">
        <w:rPr>
          <w:rFonts w:cs="Arial"/>
        </w:rPr>
        <w:t xml:space="preserve"> </w:t>
      </w:r>
      <w:r w:rsidR="00D20AD9">
        <w:rPr>
          <w:rFonts w:cs="Arial"/>
        </w:rPr>
        <w:t xml:space="preserve">articulación </w:t>
      </w:r>
      <w:r w:rsidR="00E80910">
        <w:rPr>
          <w:rFonts w:cs="Arial"/>
        </w:rPr>
        <w:t xml:space="preserve">entre un </w:t>
      </w:r>
      <w:r w:rsidR="00424947">
        <w:rPr>
          <w:rFonts w:cs="Arial"/>
        </w:rPr>
        <w:t>número mayor de organizaciones, tanto públicas como privadas.</w:t>
      </w:r>
    </w:p>
    <w:p w14:paraId="7B78FE1B" w14:textId="14C1E1D2" w:rsidR="00424947" w:rsidRDefault="00424947" w:rsidP="00E96FA7">
      <w:pPr>
        <w:pStyle w:val="Prrafodelista"/>
        <w:numPr>
          <w:ilvl w:val="0"/>
          <w:numId w:val="20"/>
        </w:numPr>
        <w:jc w:val="both"/>
        <w:rPr>
          <w:rFonts w:cs="Arial"/>
        </w:rPr>
      </w:pPr>
      <w:r>
        <w:rPr>
          <w:rFonts w:cs="Arial"/>
        </w:rPr>
        <w:lastRenderedPageBreak/>
        <w:t xml:space="preserve">Que, </w:t>
      </w:r>
      <w:r w:rsidR="00543E46">
        <w:rPr>
          <w:rFonts w:cs="Arial"/>
        </w:rPr>
        <w:t>utilizando como base el Reglamento de Renovación Urbana del Instituto Nacional de Vivienda y Urbanismo</w:t>
      </w:r>
      <w:r w:rsidR="00BD31ED">
        <w:rPr>
          <w:rFonts w:cs="Arial"/>
        </w:rPr>
        <w:t xml:space="preserve">, </w:t>
      </w:r>
      <w:r w:rsidR="00AC79BD">
        <w:rPr>
          <w:rFonts w:cs="Arial"/>
        </w:rPr>
        <w:t>el presente decreto adapta los contenidos de la normativa existente para sean propicios para brindar una solución a la problemática de la Carpio.</w:t>
      </w:r>
    </w:p>
    <w:p w14:paraId="6D00FBB8" w14:textId="713FF711" w:rsidR="009E0C2C" w:rsidRPr="00E96FA7" w:rsidRDefault="009E0C2C" w:rsidP="00E96FA7">
      <w:pPr>
        <w:pStyle w:val="Prrafodelista"/>
        <w:numPr>
          <w:ilvl w:val="0"/>
          <w:numId w:val="20"/>
        </w:numPr>
        <w:jc w:val="both"/>
        <w:rPr>
          <w:rFonts w:cs="Arial"/>
        </w:rPr>
      </w:pPr>
      <w:r>
        <w:rPr>
          <w:rFonts w:cs="Arial"/>
        </w:rPr>
        <w:t xml:space="preserve">Que, mediante el presente reglamento se pretende brindar instrumentos de </w:t>
      </w:r>
      <w:r w:rsidR="008A6735">
        <w:rPr>
          <w:rFonts w:cs="Arial"/>
        </w:rPr>
        <w:t xml:space="preserve">planificación, </w:t>
      </w:r>
      <w:r>
        <w:rPr>
          <w:rFonts w:cs="Arial"/>
        </w:rPr>
        <w:t xml:space="preserve">coordinación, </w:t>
      </w:r>
      <w:r w:rsidR="008A6735">
        <w:rPr>
          <w:rFonts w:cs="Arial"/>
        </w:rPr>
        <w:t>participación y organización</w:t>
      </w:r>
      <w:r w:rsidR="002F0CC0">
        <w:rPr>
          <w:rFonts w:cs="Arial"/>
        </w:rPr>
        <w:t xml:space="preserve"> a las instituciones </w:t>
      </w:r>
      <w:r w:rsidR="00CB1CF0">
        <w:rPr>
          <w:rFonts w:cs="Arial"/>
        </w:rPr>
        <w:t>y demás sectores que han trabajado en buscar una mejora en la calidad de vida de los habitantes de la Carpio.</w:t>
      </w:r>
    </w:p>
    <w:p w14:paraId="1155E6BF" w14:textId="77777777" w:rsidR="00194922" w:rsidRDefault="00194922" w:rsidP="0074176F">
      <w:pPr>
        <w:rPr>
          <w:rFonts w:cs="Arial"/>
          <w:b/>
          <w:bCs/>
        </w:rPr>
      </w:pPr>
    </w:p>
    <w:p w14:paraId="44F657FC" w14:textId="60133EF3" w:rsidR="001C223D" w:rsidRPr="001077CC" w:rsidRDefault="000C4C00" w:rsidP="00903E5E">
      <w:pPr>
        <w:jc w:val="center"/>
        <w:rPr>
          <w:rFonts w:cs="Arial"/>
          <w:b/>
          <w:bCs/>
        </w:rPr>
      </w:pPr>
      <w:r>
        <w:rPr>
          <w:rFonts w:cs="Arial"/>
          <w:b/>
          <w:bCs/>
        </w:rPr>
        <w:t>Reglamento de</w:t>
      </w:r>
      <w:r w:rsidR="003F054B">
        <w:rPr>
          <w:rFonts w:cs="Arial"/>
          <w:b/>
          <w:bCs/>
        </w:rPr>
        <w:t xml:space="preserve">l </w:t>
      </w:r>
      <w:r w:rsidR="00F370BE">
        <w:rPr>
          <w:rFonts w:cs="Arial"/>
          <w:b/>
          <w:bCs/>
        </w:rPr>
        <w:t>Pro</w:t>
      </w:r>
      <w:r w:rsidR="00AC6213">
        <w:rPr>
          <w:rFonts w:cs="Arial"/>
          <w:b/>
          <w:bCs/>
        </w:rPr>
        <w:t>grama</w:t>
      </w:r>
      <w:r w:rsidR="00F370BE">
        <w:rPr>
          <w:rFonts w:cs="Arial"/>
          <w:b/>
          <w:bCs/>
        </w:rPr>
        <w:t xml:space="preserve"> de Renovación Urbana de Carpio</w:t>
      </w:r>
    </w:p>
    <w:p w14:paraId="44F657FD" w14:textId="77777777" w:rsidR="00903E5E" w:rsidRPr="001077CC" w:rsidRDefault="00903E5E" w:rsidP="00903E5E">
      <w:pPr>
        <w:pStyle w:val="Prrafodelista"/>
        <w:numPr>
          <w:ilvl w:val="0"/>
          <w:numId w:val="1"/>
        </w:numPr>
        <w:jc w:val="center"/>
        <w:rPr>
          <w:rFonts w:cs="Arial"/>
        </w:rPr>
      </w:pPr>
      <w:r>
        <w:rPr>
          <w:rFonts w:cs="Arial"/>
          <w:b/>
          <w:bCs/>
        </w:rPr>
        <w:t>Generalidades</w:t>
      </w:r>
    </w:p>
    <w:p w14:paraId="44F657FE" w14:textId="77777777" w:rsidR="001077CC" w:rsidRPr="001077CC" w:rsidRDefault="001077CC" w:rsidP="001077CC">
      <w:pPr>
        <w:pStyle w:val="Prrafodelista"/>
        <w:rPr>
          <w:rFonts w:cs="Arial"/>
        </w:rPr>
      </w:pPr>
    </w:p>
    <w:p w14:paraId="44F657FF" w14:textId="77777777" w:rsidR="003D25C7" w:rsidRDefault="001077CC" w:rsidP="00B571A4">
      <w:pPr>
        <w:pStyle w:val="Prrafodelista"/>
        <w:numPr>
          <w:ilvl w:val="0"/>
          <w:numId w:val="2"/>
        </w:numPr>
        <w:ind w:left="0" w:firstLine="0"/>
        <w:rPr>
          <w:rFonts w:cs="Arial"/>
        </w:rPr>
      </w:pPr>
      <w:r>
        <w:rPr>
          <w:rFonts w:cs="Arial"/>
        </w:rPr>
        <w:t>Objeto</w:t>
      </w:r>
    </w:p>
    <w:p w14:paraId="44F65800" w14:textId="77777777" w:rsidR="003D25C7" w:rsidRDefault="003D25C7" w:rsidP="003D25C7">
      <w:pPr>
        <w:pStyle w:val="Prrafodelista"/>
        <w:ind w:left="0"/>
        <w:rPr>
          <w:rFonts w:cs="Arial"/>
        </w:rPr>
      </w:pPr>
    </w:p>
    <w:p w14:paraId="44F65801" w14:textId="77777777" w:rsidR="00B27828" w:rsidRDefault="00C24CFE" w:rsidP="00F9066E">
      <w:pPr>
        <w:pStyle w:val="Prrafodelista"/>
        <w:ind w:left="0"/>
        <w:jc w:val="both"/>
        <w:rPr>
          <w:rFonts w:cs="Arial"/>
        </w:rPr>
      </w:pPr>
      <w:r>
        <w:rPr>
          <w:rFonts w:cs="Arial"/>
        </w:rPr>
        <w:t xml:space="preserve">La presente norma tiene por objeto </w:t>
      </w:r>
      <w:r w:rsidR="00987146">
        <w:rPr>
          <w:rFonts w:cs="Arial"/>
        </w:rPr>
        <w:t>oficializar</w:t>
      </w:r>
      <w:r w:rsidR="00F9066E">
        <w:rPr>
          <w:rFonts w:cs="Arial"/>
        </w:rPr>
        <w:t xml:space="preserve"> y declarar de interés público</w:t>
      </w:r>
      <w:r w:rsidR="00987146">
        <w:rPr>
          <w:rFonts w:cs="Arial"/>
        </w:rPr>
        <w:t xml:space="preserve"> </w:t>
      </w:r>
      <w:r w:rsidR="00F9066E">
        <w:rPr>
          <w:rFonts w:cs="Arial"/>
        </w:rPr>
        <w:t xml:space="preserve">el </w:t>
      </w:r>
      <w:r w:rsidR="00F9066E" w:rsidRPr="00D04897">
        <w:rPr>
          <w:rFonts w:cs="Arial"/>
        </w:rPr>
        <w:t>Pro</w:t>
      </w:r>
      <w:r w:rsidR="00AC6213" w:rsidRPr="00D04897">
        <w:rPr>
          <w:rFonts w:cs="Arial"/>
        </w:rPr>
        <w:t>grama</w:t>
      </w:r>
      <w:r w:rsidR="00F9066E" w:rsidRPr="00D04897">
        <w:rPr>
          <w:rFonts w:cs="Arial"/>
        </w:rPr>
        <w:t xml:space="preserve"> de Renovación Urbana de Carpio</w:t>
      </w:r>
      <w:r w:rsidR="00302A29">
        <w:rPr>
          <w:rFonts w:cs="Arial"/>
        </w:rPr>
        <w:t xml:space="preserve">, brindándole a dicho programa un marco jurídico </w:t>
      </w:r>
      <w:r w:rsidR="00813B13">
        <w:rPr>
          <w:rFonts w:cs="Arial"/>
        </w:rPr>
        <w:t>que facilite</w:t>
      </w:r>
      <w:r w:rsidR="00D11955">
        <w:rPr>
          <w:rFonts w:cs="Arial"/>
        </w:rPr>
        <w:t xml:space="preserve"> </w:t>
      </w:r>
      <w:r w:rsidR="00F07F74">
        <w:rPr>
          <w:rFonts w:cs="Arial"/>
        </w:rPr>
        <w:t>s</w:t>
      </w:r>
      <w:r w:rsidR="00FC3B2D">
        <w:rPr>
          <w:rFonts w:cs="Arial"/>
        </w:rPr>
        <w:t>u ejecución.</w:t>
      </w:r>
    </w:p>
    <w:p w14:paraId="44F65802" w14:textId="77777777" w:rsidR="003D25C7" w:rsidRPr="003D25C7" w:rsidRDefault="003D25C7" w:rsidP="003D25C7">
      <w:pPr>
        <w:pStyle w:val="Prrafodelista"/>
        <w:ind w:left="0"/>
        <w:jc w:val="both"/>
        <w:rPr>
          <w:rFonts w:cs="Arial"/>
        </w:rPr>
      </w:pPr>
    </w:p>
    <w:p w14:paraId="44F65803" w14:textId="77777777" w:rsidR="001077CC" w:rsidRDefault="001077CC" w:rsidP="00B571A4">
      <w:pPr>
        <w:pStyle w:val="Prrafodelista"/>
        <w:numPr>
          <w:ilvl w:val="0"/>
          <w:numId w:val="2"/>
        </w:numPr>
        <w:ind w:left="0" w:firstLine="0"/>
        <w:rPr>
          <w:rFonts w:cs="Arial"/>
        </w:rPr>
      </w:pPr>
      <w:r>
        <w:rPr>
          <w:rFonts w:cs="Arial"/>
        </w:rPr>
        <w:t>Objetivos</w:t>
      </w:r>
    </w:p>
    <w:p w14:paraId="44F65804" w14:textId="77777777" w:rsidR="00D11116" w:rsidRDefault="00234732" w:rsidP="004F7763">
      <w:pPr>
        <w:jc w:val="both"/>
        <w:rPr>
          <w:rFonts w:cs="Arial"/>
        </w:rPr>
      </w:pPr>
      <w:r>
        <w:rPr>
          <w:rFonts w:cs="Arial"/>
        </w:rPr>
        <w:t>Mediante el presente reglamento se persiguen los siguientes objetivos:</w:t>
      </w:r>
    </w:p>
    <w:p w14:paraId="44F65805" w14:textId="77777777" w:rsidR="00234732" w:rsidRDefault="00234732" w:rsidP="00B571A4">
      <w:pPr>
        <w:pStyle w:val="Prrafodelista"/>
        <w:numPr>
          <w:ilvl w:val="0"/>
          <w:numId w:val="5"/>
        </w:numPr>
        <w:jc w:val="both"/>
        <w:rPr>
          <w:rFonts w:cs="Arial"/>
        </w:rPr>
      </w:pPr>
      <w:r>
        <w:rPr>
          <w:rFonts w:cs="Arial"/>
        </w:rPr>
        <w:t xml:space="preserve">Mejorar la calidad de vida </w:t>
      </w:r>
      <w:r w:rsidR="00883942">
        <w:rPr>
          <w:rFonts w:cs="Arial"/>
        </w:rPr>
        <w:t>de los habitantes de la Carpio.</w:t>
      </w:r>
    </w:p>
    <w:p w14:paraId="44F65806" w14:textId="77777777" w:rsidR="00883942" w:rsidRDefault="00AF70C0" w:rsidP="00B571A4">
      <w:pPr>
        <w:pStyle w:val="Prrafodelista"/>
        <w:numPr>
          <w:ilvl w:val="0"/>
          <w:numId w:val="5"/>
        </w:numPr>
        <w:jc w:val="both"/>
        <w:rPr>
          <w:rFonts w:cs="Arial"/>
        </w:rPr>
      </w:pPr>
      <w:r>
        <w:rPr>
          <w:rFonts w:cs="Arial"/>
        </w:rPr>
        <w:t xml:space="preserve">Generar obras de infraestructura que mejoren </w:t>
      </w:r>
      <w:r w:rsidR="004D3378">
        <w:rPr>
          <w:rFonts w:cs="Arial"/>
        </w:rPr>
        <w:t xml:space="preserve">las condiciones ambientales, </w:t>
      </w:r>
      <w:r w:rsidR="00ED70FE">
        <w:rPr>
          <w:rFonts w:cs="Arial"/>
        </w:rPr>
        <w:t xml:space="preserve">de salubridad </w:t>
      </w:r>
      <w:r w:rsidR="004D3378">
        <w:rPr>
          <w:rFonts w:cs="Arial"/>
        </w:rPr>
        <w:t>y urbanas de la comunidad.</w:t>
      </w:r>
    </w:p>
    <w:p w14:paraId="44F65807" w14:textId="77777777" w:rsidR="00AF70C0" w:rsidRDefault="00C2302A" w:rsidP="00B571A4">
      <w:pPr>
        <w:pStyle w:val="Prrafodelista"/>
        <w:numPr>
          <w:ilvl w:val="0"/>
          <w:numId w:val="5"/>
        </w:numPr>
        <w:jc w:val="both"/>
        <w:rPr>
          <w:rFonts w:cs="Arial"/>
        </w:rPr>
      </w:pPr>
      <w:r>
        <w:rPr>
          <w:rFonts w:cs="Arial"/>
        </w:rPr>
        <w:t>Regularizar</w:t>
      </w:r>
      <w:r w:rsidR="00AC6E7E">
        <w:rPr>
          <w:rFonts w:cs="Arial"/>
        </w:rPr>
        <w:t xml:space="preserve">, en la medida de las posibilidades </w:t>
      </w:r>
      <w:r w:rsidR="009D0D12">
        <w:rPr>
          <w:rFonts w:cs="Arial"/>
        </w:rPr>
        <w:t>jurídicas y económicas</w:t>
      </w:r>
      <w:r w:rsidR="00353587">
        <w:rPr>
          <w:rFonts w:cs="Arial"/>
        </w:rPr>
        <w:t xml:space="preserve"> del programa</w:t>
      </w:r>
      <w:r w:rsidR="009D0D12">
        <w:rPr>
          <w:rFonts w:cs="Arial"/>
        </w:rPr>
        <w:t>,</w:t>
      </w:r>
      <w:r>
        <w:rPr>
          <w:rFonts w:cs="Arial"/>
        </w:rPr>
        <w:t xml:space="preserve"> la tenencia de la tierra de los </w:t>
      </w:r>
      <w:r w:rsidR="006E6037">
        <w:rPr>
          <w:rFonts w:cs="Arial"/>
        </w:rPr>
        <w:t>habitantes de la comunidad</w:t>
      </w:r>
      <w:r w:rsidR="009D0D12">
        <w:rPr>
          <w:rFonts w:cs="Arial"/>
        </w:rPr>
        <w:t>.</w:t>
      </w:r>
    </w:p>
    <w:p w14:paraId="44F65808" w14:textId="77777777" w:rsidR="00AF70C0" w:rsidRDefault="00927093" w:rsidP="00B571A4">
      <w:pPr>
        <w:pStyle w:val="Prrafodelista"/>
        <w:numPr>
          <w:ilvl w:val="0"/>
          <w:numId w:val="5"/>
        </w:numPr>
        <w:jc w:val="both"/>
        <w:rPr>
          <w:rFonts w:cs="Arial"/>
        </w:rPr>
      </w:pPr>
      <w:r>
        <w:rPr>
          <w:rFonts w:cs="Arial"/>
        </w:rPr>
        <w:t xml:space="preserve">Facilitar la participación de la ciudadanía y la comunidad en </w:t>
      </w:r>
      <w:r w:rsidR="00EF744B">
        <w:rPr>
          <w:rFonts w:cs="Arial"/>
        </w:rPr>
        <w:t>los</w:t>
      </w:r>
      <w:r>
        <w:rPr>
          <w:rFonts w:cs="Arial"/>
        </w:rPr>
        <w:t xml:space="preserve"> proceso</w:t>
      </w:r>
      <w:r w:rsidR="00EF744B">
        <w:rPr>
          <w:rFonts w:cs="Arial"/>
        </w:rPr>
        <w:t>s</w:t>
      </w:r>
      <w:r>
        <w:rPr>
          <w:rFonts w:cs="Arial"/>
        </w:rPr>
        <w:t xml:space="preserve"> de toma de decisiones</w:t>
      </w:r>
      <w:r w:rsidR="00B444D8">
        <w:rPr>
          <w:rFonts w:cs="Arial"/>
        </w:rPr>
        <w:t xml:space="preserve"> de las diferentes actividades del programa.</w:t>
      </w:r>
    </w:p>
    <w:p w14:paraId="44F65809" w14:textId="77777777" w:rsidR="00FC3B2D" w:rsidRDefault="00FC3B2D" w:rsidP="00B571A4">
      <w:pPr>
        <w:pStyle w:val="Prrafodelista"/>
        <w:numPr>
          <w:ilvl w:val="0"/>
          <w:numId w:val="5"/>
        </w:numPr>
        <w:jc w:val="both"/>
        <w:rPr>
          <w:rFonts w:cs="Arial"/>
        </w:rPr>
      </w:pPr>
      <w:r>
        <w:rPr>
          <w:rFonts w:cs="Arial"/>
        </w:rPr>
        <w:t>Organizar a las instituciones y actores de la comunidad en torno a un marco de gobernanza para impulsar la ejecución del Programa.</w:t>
      </w:r>
    </w:p>
    <w:p w14:paraId="44F6580A" w14:textId="77777777" w:rsidR="00B444D8" w:rsidRPr="00B444D8" w:rsidRDefault="00B444D8" w:rsidP="00B444D8">
      <w:pPr>
        <w:pStyle w:val="Prrafodelista"/>
        <w:jc w:val="both"/>
        <w:rPr>
          <w:rFonts w:cs="Arial"/>
        </w:rPr>
      </w:pPr>
    </w:p>
    <w:p w14:paraId="44F6580B" w14:textId="77777777" w:rsidR="001077CC" w:rsidRDefault="008E5BC5" w:rsidP="00B571A4">
      <w:pPr>
        <w:pStyle w:val="Prrafodelista"/>
        <w:numPr>
          <w:ilvl w:val="0"/>
          <w:numId w:val="2"/>
        </w:numPr>
        <w:ind w:left="0" w:firstLine="0"/>
        <w:rPr>
          <w:rFonts w:cs="Arial"/>
        </w:rPr>
      </w:pPr>
      <w:r>
        <w:rPr>
          <w:rFonts w:cs="Arial"/>
        </w:rPr>
        <w:t>D</w:t>
      </w:r>
      <w:r w:rsidR="001077CC">
        <w:rPr>
          <w:rFonts w:cs="Arial"/>
        </w:rPr>
        <w:t>efiniciones</w:t>
      </w:r>
    </w:p>
    <w:p w14:paraId="44F6580C" w14:textId="77777777" w:rsidR="00B444D8" w:rsidRDefault="00B444D8" w:rsidP="00FD2CE8">
      <w:pPr>
        <w:pStyle w:val="Prrafodelista"/>
        <w:ind w:left="0"/>
        <w:rPr>
          <w:rFonts w:cs="Arial"/>
        </w:rPr>
      </w:pPr>
    </w:p>
    <w:p w14:paraId="44F6580D" w14:textId="77777777" w:rsidR="003313D4" w:rsidRDefault="003313D4" w:rsidP="00FD2CE8">
      <w:pPr>
        <w:pStyle w:val="Prrafodelista"/>
        <w:ind w:left="0"/>
        <w:rPr>
          <w:rFonts w:cs="Arial"/>
        </w:rPr>
      </w:pPr>
      <w:r>
        <w:rPr>
          <w:rFonts w:cs="Arial"/>
        </w:rPr>
        <w:t>Para efectos de la presente norma, se utilizarán los siguientes conceptos:</w:t>
      </w:r>
    </w:p>
    <w:p w14:paraId="44F6580E" w14:textId="77777777" w:rsidR="003313D4" w:rsidRDefault="003313D4" w:rsidP="00FD2CE8">
      <w:pPr>
        <w:pStyle w:val="Prrafodelista"/>
        <w:ind w:left="0"/>
        <w:rPr>
          <w:rFonts w:cs="Arial"/>
        </w:rPr>
      </w:pPr>
    </w:p>
    <w:p w14:paraId="44F6580F" w14:textId="77777777" w:rsidR="003313D4" w:rsidRDefault="003313D4" w:rsidP="00352A47">
      <w:pPr>
        <w:pStyle w:val="Prrafodelista"/>
        <w:numPr>
          <w:ilvl w:val="0"/>
          <w:numId w:val="18"/>
        </w:numPr>
        <w:jc w:val="both"/>
        <w:rPr>
          <w:rFonts w:cs="Arial"/>
        </w:rPr>
      </w:pPr>
      <w:r>
        <w:rPr>
          <w:rFonts w:cs="Arial"/>
        </w:rPr>
        <w:t>Coordinador</w:t>
      </w:r>
      <w:r w:rsidR="00352A47">
        <w:rPr>
          <w:rFonts w:cs="Arial"/>
        </w:rPr>
        <w:t>: persona encargada de dirigir el trabajo de una instancia hacia la obtención de los resultados establecidos.</w:t>
      </w:r>
    </w:p>
    <w:p w14:paraId="44F65810" w14:textId="77777777" w:rsidR="003313D4" w:rsidRDefault="003313D4" w:rsidP="00352A47">
      <w:pPr>
        <w:pStyle w:val="Prrafodelista"/>
        <w:numPr>
          <w:ilvl w:val="0"/>
          <w:numId w:val="18"/>
        </w:numPr>
        <w:jc w:val="both"/>
        <w:rPr>
          <w:rFonts w:cs="Arial"/>
        </w:rPr>
      </w:pPr>
      <w:r>
        <w:rPr>
          <w:rFonts w:cs="Arial"/>
        </w:rPr>
        <w:t>Espacio de diálogo</w:t>
      </w:r>
      <w:r w:rsidR="00352A47">
        <w:rPr>
          <w:rFonts w:cs="Arial"/>
        </w:rPr>
        <w:t xml:space="preserve">: mecanismos de participación en los cuales los miembros de la comunidad pueden expresar </w:t>
      </w:r>
      <w:r w:rsidR="00352A47">
        <w:rPr>
          <w:rStyle w:val="nfasissutil"/>
        </w:rPr>
        <w:t>dudas, comentarios y observaciones</w:t>
      </w:r>
      <w:r w:rsidR="00352A47">
        <w:rPr>
          <w:rFonts w:cs="Arial"/>
        </w:rPr>
        <w:t xml:space="preserve"> sobre el Programa de Renovación Urbana de Carpio y sus proyectos</w:t>
      </w:r>
      <w:r w:rsidR="00A57319">
        <w:rPr>
          <w:rFonts w:cs="Arial"/>
        </w:rPr>
        <w:t>, generándose insumos que deberán considerarse por los tomadores de decisión</w:t>
      </w:r>
      <w:r w:rsidR="00352A47">
        <w:rPr>
          <w:rFonts w:cs="Arial"/>
        </w:rPr>
        <w:t>.</w:t>
      </w:r>
    </w:p>
    <w:p w14:paraId="44F65811" w14:textId="77777777" w:rsidR="003313D4" w:rsidRPr="00FC3B2D" w:rsidRDefault="00A60B0B" w:rsidP="006E6037">
      <w:pPr>
        <w:pStyle w:val="Prrafodelista"/>
        <w:numPr>
          <w:ilvl w:val="0"/>
          <w:numId w:val="18"/>
        </w:numPr>
        <w:jc w:val="both"/>
        <w:rPr>
          <w:rFonts w:cs="Arial"/>
        </w:rPr>
      </w:pPr>
      <w:r w:rsidRPr="00FC3B2D">
        <w:rPr>
          <w:rFonts w:cs="Arial"/>
        </w:rPr>
        <w:t>Plan Proyecto</w:t>
      </w:r>
      <w:r w:rsidR="003313D4" w:rsidRPr="00FC3B2D">
        <w:rPr>
          <w:rFonts w:cs="Arial"/>
        </w:rPr>
        <w:t xml:space="preserve"> de Renovación Urbana de Carpio</w:t>
      </w:r>
      <w:r w:rsidR="00A57319" w:rsidRPr="00FC3B2D">
        <w:rPr>
          <w:rFonts w:cs="Arial"/>
        </w:rPr>
        <w:t>:</w:t>
      </w:r>
      <w:r w:rsidR="00FC3B2D" w:rsidRPr="00FC3B2D">
        <w:rPr>
          <w:rFonts w:cs="Arial"/>
        </w:rPr>
        <w:t xml:space="preserve"> Propuesta preliminar de intervención para La Carpio que contiene los elementos requeridos para ejecutar el Proyecto de Renovación Urbana. Corresponde al proceso de conceptualización del proyecto</w:t>
      </w:r>
      <w:r w:rsidR="00A57319" w:rsidRPr="00FC3B2D">
        <w:rPr>
          <w:rFonts w:cs="Arial"/>
        </w:rPr>
        <w:t xml:space="preserve"> </w:t>
      </w:r>
    </w:p>
    <w:p w14:paraId="44F65812" w14:textId="77777777" w:rsidR="003313D4" w:rsidRDefault="003313D4" w:rsidP="008E5BC5">
      <w:pPr>
        <w:pStyle w:val="Prrafodelista"/>
        <w:numPr>
          <w:ilvl w:val="0"/>
          <w:numId w:val="18"/>
        </w:numPr>
        <w:jc w:val="both"/>
        <w:rPr>
          <w:rFonts w:cs="Arial"/>
        </w:rPr>
      </w:pPr>
      <w:r>
        <w:rPr>
          <w:rFonts w:cs="Arial"/>
        </w:rPr>
        <w:lastRenderedPageBreak/>
        <w:t>Programa de Renovación Urbana de Carpio</w:t>
      </w:r>
      <w:r w:rsidR="008E5BC5">
        <w:rPr>
          <w:rFonts w:cs="Arial"/>
        </w:rPr>
        <w:t xml:space="preserve">: proceso que aglutina actores, recursos y proyectos para lograr </w:t>
      </w:r>
      <w:r w:rsidR="00FC3B2D">
        <w:rPr>
          <w:rFonts w:cs="Arial"/>
        </w:rPr>
        <w:t xml:space="preserve">la ejecución del Plan Proyecto y </w:t>
      </w:r>
      <w:r w:rsidR="008E5BC5">
        <w:rPr>
          <w:rFonts w:cs="Arial"/>
        </w:rPr>
        <w:t>una mejora integral de la calidad de vida de la población de Carpio.</w:t>
      </w:r>
    </w:p>
    <w:p w14:paraId="44F65813" w14:textId="77777777" w:rsidR="003313D4" w:rsidRDefault="003313D4" w:rsidP="00C466F1">
      <w:pPr>
        <w:pStyle w:val="Prrafodelista"/>
        <w:numPr>
          <w:ilvl w:val="0"/>
          <w:numId w:val="18"/>
        </w:numPr>
        <w:jc w:val="both"/>
        <w:rPr>
          <w:rFonts w:cs="Arial"/>
        </w:rPr>
      </w:pPr>
      <w:r>
        <w:rPr>
          <w:rFonts w:cs="Arial"/>
        </w:rPr>
        <w:t>Proyecto</w:t>
      </w:r>
      <w:r w:rsidR="00A57319">
        <w:rPr>
          <w:rFonts w:cs="Arial"/>
        </w:rPr>
        <w:t>: conjunto de acciones</w:t>
      </w:r>
      <w:r w:rsidR="00C466F1">
        <w:rPr>
          <w:rFonts w:cs="Arial"/>
        </w:rPr>
        <w:t xml:space="preserve"> planificadas para cumplir un objetivo</w:t>
      </w:r>
      <w:r w:rsidR="008E5BC5">
        <w:rPr>
          <w:rFonts w:cs="Arial"/>
        </w:rPr>
        <w:t xml:space="preserve"> que mejore la calidad de vida de la población a </w:t>
      </w:r>
      <w:r w:rsidR="002E74BB">
        <w:rPr>
          <w:rFonts w:cs="Arial"/>
        </w:rPr>
        <w:t>la que</w:t>
      </w:r>
      <w:r w:rsidR="008E5BC5">
        <w:rPr>
          <w:rFonts w:cs="Arial"/>
        </w:rPr>
        <w:t xml:space="preserve"> está dirigida.</w:t>
      </w:r>
    </w:p>
    <w:p w14:paraId="44F65814" w14:textId="77777777" w:rsidR="00FD2CE8" w:rsidRPr="00FD2CE8" w:rsidRDefault="00FD2CE8" w:rsidP="00FD2CE8">
      <w:pPr>
        <w:pStyle w:val="Prrafodelista"/>
        <w:rPr>
          <w:rFonts w:cs="Arial"/>
        </w:rPr>
      </w:pPr>
    </w:p>
    <w:p w14:paraId="44F65815" w14:textId="77777777" w:rsidR="001077CC" w:rsidRDefault="001077CC" w:rsidP="00B571A4">
      <w:pPr>
        <w:pStyle w:val="Prrafodelista"/>
        <w:numPr>
          <w:ilvl w:val="0"/>
          <w:numId w:val="2"/>
        </w:numPr>
        <w:ind w:left="0" w:firstLine="0"/>
        <w:rPr>
          <w:rFonts w:cs="Arial"/>
        </w:rPr>
      </w:pPr>
      <w:r>
        <w:rPr>
          <w:rFonts w:cs="Arial"/>
        </w:rPr>
        <w:t>Principios</w:t>
      </w:r>
    </w:p>
    <w:p w14:paraId="44F65816" w14:textId="77777777" w:rsidR="001077CC" w:rsidRDefault="001077CC" w:rsidP="007D0E2B">
      <w:pPr>
        <w:pStyle w:val="Prrafodelista"/>
        <w:ind w:left="0"/>
        <w:rPr>
          <w:rFonts w:cs="Arial"/>
        </w:rPr>
      </w:pPr>
    </w:p>
    <w:p w14:paraId="44F65817" w14:textId="77777777" w:rsidR="00B444D8" w:rsidRDefault="009404C4" w:rsidP="007D0E2B">
      <w:pPr>
        <w:pStyle w:val="Prrafodelista"/>
        <w:ind w:left="0"/>
        <w:rPr>
          <w:rFonts w:cs="Arial"/>
        </w:rPr>
      </w:pPr>
      <w:r>
        <w:rPr>
          <w:rFonts w:cs="Arial"/>
        </w:rPr>
        <w:t xml:space="preserve">El Programa de Renovación Urbana de Carpio se regirá por los </w:t>
      </w:r>
      <w:r w:rsidR="00122609">
        <w:rPr>
          <w:rFonts w:cs="Arial"/>
        </w:rPr>
        <w:t>siguientes principios:</w:t>
      </w:r>
    </w:p>
    <w:p w14:paraId="44F65818" w14:textId="77777777" w:rsidR="00122609" w:rsidRDefault="00122609" w:rsidP="007D0E2B">
      <w:pPr>
        <w:pStyle w:val="Prrafodelista"/>
        <w:ind w:left="0"/>
        <w:rPr>
          <w:rFonts w:cs="Arial"/>
        </w:rPr>
      </w:pPr>
    </w:p>
    <w:p w14:paraId="44F65819" w14:textId="76D13797" w:rsidR="00CE3F93" w:rsidRDefault="00CE3F93" w:rsidP="00B571A4">
      <w:pPr>
        <w:pStyle w:val="Prrafodelista"/>
        <w:numPr>
          <w:ilvl w:val="0"/>
          <w:numId w:val="6"/>
        </w:numPr>
        <w:jc w:val="both"/>
        <w:rPr>
          <w:rFonts w:cs="Arial"/>
        </w:rPr>
      </w:pPr>
      <w:r>
        <w:rPr>
          <w:rFonts w:cs="Arial"/>
        </w:rPr>
        <w:t xml:space="preserve">Articulación: </w:t>
      </w:r>
      <w:r w:rsidR="00761C35">
        <w:rPr>
          <w:rFonts w:cs="Arial"/>
        </w:rPr>
        <w:t xml:space="preserve">todas las partes implicadas en el programa deberán </w:t>
      </w:r>
      <w:r w:rsidR="00C60D41">
        <w:rPr>
          <w:rFonts w:cs="Arial"/>
        </w:rPr>
        <w:t xml:space="preserve">coordinar </w:t>
      </w:r>
      <w:r w:rsidR="001D089A">
        <w:rPr>
          <w:rFonts w:cs="Arial"/>
        </w:rPr>
        <w:t xml:space="preserve">sus acciones para mejorar </w:t>
      </w:r>
      <w:r w:rsidR="00B44AF7">
        <w:rPr>
          <w:rFonts w:cs="Arial"/>
        </w:rPr>
        <w:t>eficiencia y evitar la duplicidad de esfuerzos.</w:t>
      </w:r>
    </w:p>
    <w:p w14:paraId="534E9490" w14:textId="6CC6EED8" w:rsidR="00832E26" w:rsidRDefault="00832E26" w:rsidP="00B571A4">
      <w:pPr>
        <w:pStyle w:val="Prrafodelista"/>
        <w:numPr>
          <w:ilvl w:val="0"/>
          <w:numId w:val="6"/>
        </w:numPr>
        <w:jc w:val="both"/>
        <w:rPr>
          <w:rFonts w:cs="Arial"/>
        </w:rPr>
      </w:pPr>
      <w:r>
        <w:rPr>
          <w:rFonts w:cs="Arial"/>
        </w:rPr>
        <w:t xml:space="preserve">Coordinación interinstitucional: </w:t>
      </w:r>
      <w:r w:rsidR="008054CB">
        <w:rPr>
          <w:rFonts w:cs="Arial"/>
        </w:rPr>
        <w:t>las instituciones públ</w:t>
      </w:r>
      <w:r w:rsidR="00F46E2D">
        <w:rPr>
          <w:rFonts w:cs="Arial"/>
        </w:rPr>
        <w:t>icas deberán tender los canales de comunicación</w:t>
      </w:r>
      <w:r w:rsidR="00082356">
        <w:rPr>
          <w:rFonts w:cs="Arial"/>
        </w:rPr>
        <w:t xml:space="preserve"> e información que permita</w:t>
      </w:r>
      <w:r w:rsidR="00877CF0">
        <w:rPr>
          <w:rFonts w:cs="Arial"/>
        </w:rPr>
        <w:t>n</w:t>
      </w:r>
      <w:r w:rsidR="00082356">
        <w:rPr>
          <w:rFonts w:cs="Arial"/>
        </w:rPr>
        <w:t xml:space="preserve"> la toma conjunta de decisiones</w:t>
      </w:r>
      <w:r w:rsidR="00877CF0">
        <w:rPr>
          <w:rFonts w:cs="Arial"/>
        </w:rPr>
        <w:t xml:space="preserve"> en torno al programa de renovación urbana.</w:t>
      </w:r>
    </w:p>
    <w:p w14:paraId="11013B1C" w14:textId="538B9472" w:rsidR="009F19D1" w:rsidRPr="00466E5C" w:rsidRDefault="009F19D1" w:rsidP="00466E5C">
      <w:pPr>
        <w:pStyle w:val="Prrafodelista"/>
        <w:numPr>
          <w:ilvl w:val="0"/>
          <w:numId w:val="6"/>
        </w:numPr>
        <w:jc w:val="both"/>
        <w:rPr>
          <w:rFonts w:cs="Arial"/>
        </w:rPr>
      </w:pPr>
      <w:r>
        <w:rPr>
          <w:rFonts w:cs="Arial"/>
        </w:rPr>
        <w:t>Gestión por resultados: las</w:t>
      </w:r>
      <w:r w:rsidRPr="009A4F83">
        <w:rPr>
          <w:rFonts w:cs="Arial"/>
        </w:rPr>
        <w:t xml:space="preserve"> acci</w:t>
      </w:r>
      <w:r>
        <w:rPr>
          <w:rFonts w:cs="Arial"/>
        </w:rPr>
        <w:t>ones</w:t>
      </w:r>
      <w:r w:rsidRPr="009A4F83">
        <w:rPr>
          <w:rFonts w:cs="Arial"/>
        </w:rPr>
        <w:t xml:space="preserve"> </w:t>
      </w:r>
      <w:r>
        <w:rPr>
          <w:rFonts w:cs="Arial"/>
        </w:rPr>
        <w:t>que se realicen en el marco del programa deberán dirigirse para</w:t>
      </w:r>
      <w:r w:rsidRPr="009A4F83">
        <w:rPr>
          <w:rFonts w:cs="Arial"/>
        </w:rPr>
        <w:t xml:space="preserve"> generar el mayor valor público posible</w:t>
      </w:r>
      <w:r>
        <w:rPr>
          <w:rFonts w:cs="Arial"/>
        </w:rPr>
        <w:t>,</w:t>
      </w:r>
      <w:r w:rsidRPr="009A4F83">
        <w:rPr>
          <w:rFonts w:cs="Arial"/>
        </w:rPr>
        <w:t xml:space="preserve"> a través del uso de instrumentos de gestión que, en forma colectiva, coordinada y complementaria, </w:t>
      </w:r>
      <w:r>
        <w:rPr>
          <w:rFonts w:cs="Arial"/>
        </w:rPr>
        <w:t xml:space="preserve">se </w:t>
      </w:r>
      <w:r w:rsidRPr="009A4F83">
        <w:rPr>
          <w:rFonts w:cs="Arial"/>
        </w:rPr>
        <w:t xml:space="preserve">deben implementar con equidad y en forma sostenible en beneficio de la </w:t>
      </w:r>
      <w:r>
        <w:rPr>
          <w:rFonts w:cs="Arial"/>
        </w:rPr>
        <w:t>comunidad.</w:t>
      </w:r>
    </w:p>
    <w:p w14:paraId="44F6581A" w14:textId="632C2309" w:rsidR="00CE3F93" w:rsidRDefault="00CE3F93" w:rsidP="00B571A4">
      <w:pPr>
        <w:pStyle w:val="Prrafodelista"/>
        <w:numPr>
          <w:ilvl w:val="0"/>
          <w:numId w:val="6"/>
        </w:numPr>
        <w:jc w:val="both"/>
        <w:rPr>
          <w:rFonts w:cs="Arial"/>
        </w:rPr>
      </w:pPr>
      <w:r>
        <w:rPr>
          <w:rFonts w:cs="Arial"/>
        </w:rPr>
        <w:t>Pertinencia</w:t>
      </w:r>
      <w:r w:rsidR="00B44AF7">
        <w:rPr>
          <w:rFonts w:cs="Arial"/>
        </w:rPr>
        <w:t xml:space="preserve">: las acciones que se realicen </w:t>
      </w:r>
      <w:r w:rsidR="000D09AA">
        <w:rPr>
          <w:rFonts w:cs="Arial"/>
        </w:rPr>
        <w:t xml:space="preserve">deberán ser las idóneas para </w:t>
      </w:r>
      <w:r w:rsidR="0019669D">
        <w:rPr>
          <w:rFonts w:cs="Arial"/>
        </w:rPr>
        <w:t xml:space="preserve">conseguir los </w:t>
      </w:r>
      <w:r w:rsidR="003854AF">
        <w:rPr>
          <w:rFonts w:cs="Arial"/>
        </w:rPr>
        <w:t>objetivos planteados.</w:t>
      </w:r>
    </w:p>
    <w:p w14:paraId="44F6581B" w14:textId="77777777" w:rsidR="00CE3F93" w:rsidRPr="00F3535F" w:rsidRDefault="00CE3F93" w:rsidP="00B571A4">
      <w:pPr>
        <w:pStyle w:val="Prrafodelista"/>
        <w:numPr>
          <w:ilvl w:val="0"/>
          <w:numId w:val="6"/>
        </w:numPr>
        <w:jc w:val="both"/>
        <w:rPr>
          <w:rFonts w:cs="Arial"/>
        </w:rPr>
      </w:pPr>
      <w:r>
        <w:rPr>
          <w:rFonts w:cs="Arial"/>
        </w:rPr>
        <w:t>Proximidad</w:t>
      </w:r>
      <w:r w:rsidR="000D09AA">
        <w:rPr>
          <w:rFonts w:cs="Arial"/>
        </w:rPr>
        <w:t>:</w:t>
      </w:r>
      <w:r w:rsidR="00F1212B">
        <w:rPr>
          <w:rFonts w:cs="Arial"/>
        </w:rPr>
        <w:t xml:space="preserve"> </w:t>
      </w:r>
      <w:r w:rsidR="008E0441">
        <w:rPr>
          <w:rFonts w:cs="Arial"/>
        </w:rPr>
        <w:t xml:space="preserve">el programa procurará que la Carpio sea una comunidad integral en la que sus habitantes </w:t>
      </w:r>
      <w:r w:rsidR="00B70673">
        <w:rPr>
          <w:rFonts w:cs="Arial"/>
        </w:rPr>
        <w:t xml:space="preserve">tengan </w:t>
      </w:r>
      <w:r w:rsidR="00D44798">
        <w:rPr>
          <w:rFonts w:cs="Arial"/>
        </w:rPr>
        <w:t>acceso a bienes</w:t>
      </w:r>
      <w:r w:rsidR="00784942">
        <w:rPr>
          <w:rFonts w:cs="Arial"/>
        </w:rPr>
        <w:t xml:space="preserve"> y</w:t>
      </w:r>
      <w:r w:rsidR="00D44798">
        <w:rPr>
          <w:rFonts w:cs="Arial"/>
        </w:rPr>
        <w:t xml:space="preserve"> servicios </w:t>
      </w:r>
      <w:r w:rsidR="00011EAC">
        <w:rPr>
          <w:rFonts w:cs="Arial"/>
        </w:rPr>
        <w:t>limitando las necesidades de movilizarse fuera</w:t>
      </w:r>
      <w:r w:rsidR="008058CF">
        <w:rPr>
          <w:rFonts w:cs="Arial"/>
        </w:rPr>
        <w:t xml:space="preserve"> del sitio</w:t>
      </w:r>
      <w:r w:rsidR="00784942">
        <w:rPr>
          <w:rFonts w:cs="Arial"/>
        </w:rPr>
        <w:t>.</w:t>
      </w:r>
    </w:p>
    <w:p w14:paraId="7AF1C938" w14:textId="5D052B60" w:rsidR="009F19D1" w:rsidRPr="009A4F83" w:rsidRDefault="009F19D1" w:rsidP="00B571A4">
      <w:pPr>
        <w:pStyle w:val="Prrafodelista"/>
        <w:numPr>
          <w:ilvl w:val="0"/>
          <w:numId w:val="6"/>
        </w:numPr>
        <w:jc w:val="both"/>
        <w:rPr>
          <w:rFonts w:cs="Arial"/>
        </w:rPr>
      </w:pPr>
      <w:r>
        <w:rPr>
          <w:rFonts w:cs="Arial"/>
        </w:rPr>
        <w:t>Participación ciudadana:</w:t>
      </w:r>
      <w:r w:rsidR="009F2D2A" w:rsidRPr="009F2D2A">
        <w:t xml:space="preserve"> </w:t>
      </w:r>
      <w:r w:rsidR="00CA1711">
        <w:t xml:space="preserve">el programa de renovación urbana de Carpio será </w:t>
      </w:r>
      <w:r w:rsidR="009F2D2A" w:rsidRPr="009F2D2A">
        <w:rPr>
          <w:rFonts w:cs="Arial"/>
        </w:rPr>
        <w:t xml:space="preserve">un proceso democrático que garantiza una contribución responsable, activa y sostenida de la ciudadanía en el diseño, la toma de decisiones y la ejecución de </w:t>
      </w:r>
      <w:r w:rsidR="00CA1711">
        <w:rPr>
          <w:rFonts w:cs="Arial"/>
        </w:rPr>
        <w:t>decisiones del programa</w:t>
      </w:r>
      <w:r w:rsidR="009F2D2A" w:rsidRPr="009F2D2A">
        <w:rPr>
          <w:rFonts w:cs="Arial"/>
        </w:rPr>
        <w:t xml:space="preserve">, de manera que respondan a la realidad de la población, al bien común y al cumplimiento de los fines del </w:t>
      </w:r>
      <w:r w:rsidR="00741081">
        <w:rPr>
          <w:rFonts w:cs="Arial"/>
        </w:rPr>
        <w:t>programa</w:t>
      </w:r>
      <w:r w:rsidR="009F2D2A" w:rsidRPr="009F2D2A">
        <w:rPr>
          <w:rFonts w:cs="Arial"/>
        </w:rPr>
        <w:t>.</w:t>
      </w:r>
    </w:p>
    <w:p w14:paraId="44F6581D" w14:textId="06301DF0" w:rsidR="00CE3F93" w:rsidRDefault="00CE3F93" w:rsidP="00B571A4">
      <w:pPr>
        <w:pStyle w:val="Prrafodelista"/>
        <w:numPr>
          <w:ilvl w:val="0"/>
          <w:numId w:val="6"/>
        </w:numPr>
        <w:rPr>
          <w:rFonts w:cs="Arial"/>
        </w:rPr>
      </w:pPr>
      <w:r>
        <w:rPr>
          <w:rFonts w:cs="Arial"/>
        </w:rPr>
        <w:t>Seguridad humana</w:t>
      </w:r>
      <w:r w:rsidR="003E5146">
        <w:rPr>
          <w:rFonts w:cs="Arial"/>
        </w:rPr>
        <w:t>:</w:t>
      </w:r>
      <w:r w:rsidR="007E00DE">
        <w:rPr>
          <w:rFonts w:cs="Arial"/>
        </w:rPr>
        <w:t xml:space="preserve"> </w:t>
      </w:r>
      <w:r w:rsidR="00B97FDE">
        <w:rPr>
          <w:rFonts w:cs="Arial"/>
        </w:rPr>
        <w:t xml:space="preserve">el programa velará porque entre sus resultados </w:t>
      </w:r>
      <w:r w:rsidR="00E067DC">
        <w:rPr>
          <w:rFonts w:cs="Arial"/>
        </w:rPr>
        <w:t xml:space="preserve">se garantice la supervivencia </w:t>
      </w:r>
      <w:r w:rsidR="004528F6">
        <w:rPr>
          <w:rFonts w:cs="Arial"/>
        </w:rPr>
        <w:t>y dignidad de los habitantes de la Carpio.</w:t>
      </w:r>
    </w:p>
    <w:p w14:paraId="7EF944AB" w14:textId="6E1B5EB8" w:rsidR="000148D3" w:rsidRDefault="000148D3" w:rsidP="00172DAF">
      <w:pPr>
        <w:pStyle w:val="Prrafodelista"/>
        <w:numPr>
          <w:ilvl w:val="0"/>
          <w:numId w:val="6"/>
        </w:numPr>
        <w:jc w:val="both"/>
        <w:rPr>
          <w:rFonts w:cs="Arial"/>
        </w:rPr>
      </w:pPr>
      <w:r>
        <w:rPr>
          <w:rFonts w:cs="Arial"/>
        </w:rPr>
        <w:t xml:space="preserve">Transversalidad: </w:t>
      </w:r>
      <w:r w:rsidR="00741081">
        <w:rPr>
          <w:rFonts w:cs="Arial"/>
        </w:rPr>
        <w:t>el desarrollo del programa de renovación urbana</w:t>
      </w:r>
      <w:r w:rsidR="00F1462B">
        <w:rPr>
          <w:rFonts w:cs="Arial"/>
        </w:rPr>
        <w:t xml:space="preserve"> </w:t>
      </w:r>
      <w:r w:rsidR="00AB70F8">
        <w:rPr>
          <w:rFonts w:cs="Arial"/>
        </w:rPr>
        <w:t>reconocerá</w:t>
      </w:r>
      <w:r w:rsidR="00C93F97">
        <w:rPr>
          <w:rFonts w:cs="Arial"/>
        </w:rPr>
        <w:t xml:space="preserve"> y contemplará en su diseño y ejecución</w:t>
      </w:r>
      <w:r w:rsidR="00AB70F8">
        <w:rPr>
          <w:rFonts w:cs="Arial"/>
        </w:rPr>
        <w:t xml:space="preserve"> el impacto diferenciado entre hombres y mujeres que </w:t>
      </w:r>
      <w:r w:rsidR="00BF44CE">
        <w:rPr>
          <w:rFonts w:cs="Arial"/>
        </w:rPr>
        <w:t>este conlleva.</w:t>
      </w:r>
    </w:p>
    <w:p w14:paraId="44F6581E" w14:textId="77777777" w:rsidR="00122609" w:rsidRDefault="00122609" w:rsidP="007D0E2B">
      <w:pPr>
        <w:pStyle w:val="Prrafodelista"/>
        <w:ind w:left="0"/>
        <w:rPr>
          <w:rFonts w:cs="Arial"/>
        </w:rPr>
      </w:pPr>
    </w:p>
    <w:p w14:paraId="44F6581F" w14:textId="77777777" w:rsidR="00D11116" w:rsidRPr="001077CC" w:rsidRDefault="00D11116" w:rsidP="007D0E2B">
      <w:pPr>
        <w:pStyle w:val="Prrafodelista"/>
        <w:ind w:left="0"/>
        <w:rPr>
          <w:rFonts w:cs="Arial"/>
        </w:rPr>
      </w:pPr>
    </w:p>
    <w:p w14:paraId="44F65820" w14:textId="77777777" w:rsidR="007D0E2B" w:rsidRPr="007D0E2B" w:rsidRDefault="0098630F" w:rsidP="007D0E2B">
      <w:pPr>
        <w:pStyle w:val="Prrafodelista"/>
        <w:numPr>
          <w:ilvl w:val="0"/>
          <w:numId w:val="1"/>
        </w:numPr>
        <w:jc w:val="center"/>
        <w:rPr>
          <w:rFonts w:cs="Arial"/>
        </w:rPr>
      </w:pPr>
      <w:r>
        <w:rPr>
          <w:rFonts w:cs="Arial"/>
          <w:b/>
          <w:bCs/>
        </w:rPr>
        <w:t>Pro</w:t>
      </w:r>
      <w:r w:rsidR="007D574B">
        <w:rPr>
          <w:rFonts w:cs="Arial"/>
          <w:b/>
          <w:bCs/>
        </w:rPr>
        <w:t>grama</w:t>
      </w:r>
      <w:r>
        <w:rPr>
          <w:rFonts w:cs="Arial"/>
          <w:b/>
          <w:bCs/>
        </w:rPr>
        <w:t xml:space="preserve"> de Renovación Urbana</w:t>
      </w:r>
      <w:r w:rsidR="009404C4">
        <w:rPr>
          <w:rFonts w:cs="Arial"/>
          <w:b/>
          <w:bCs/>
        </w:rPr>
        <w:t xml:space="preserve"> de</w:t>
      </w:r>
      <w:r>
        <w:rPr>
          <w:rFonts w:cs="Arial"/>
          <w:b/>
          <w:bCs/>
        </w:rPr>
        <w:t xml:space="preserve"> Carpio</w:t>
      </w:r>
    </w:p>
    <w:p w14:paraId="44F65821" w14:textId="77777777" w:rsidR="007D0E2B" w:rsidRDefault="007D0E2B" w:rsidP="007D0E2B">
      <w:pPr>
        <w:pStyle w:val="Prrafodelista"/>
        <w:rPr>
          <w:rStyle w:val="nfasissutil"/>
        </w:rPr>
      </w:pPr>
    </w:p>
    <w:p w14:paraId="44F65822" w14:textId="77777777" w:rsidR="00266117" w:rsidRDefault="0098630F" w:rsidP="00B571A4">
      <w:pPr>
        <w:pStyle w:val="Prrafodelista"/>
        <w:numPr>
          <w:ilvl w:val="0"/>
          <w:numId w:val="4"/>
        </w:numPr>
        <w:ind w:left="0" w:firstLine="0"/>
        <w:jc w:val="center"/>
        <w:rPr>
          <w:rStyle w:val="nfasissutil"/>
        </w:rPr>
      </w:pPr>
      <w:r>
        <w:rPr>
          <w:rStyle w:val="nfasissutil"/>
        </w:rPr>
        <w:t>Actividades</w:t>
      </w:r>
    </w:p>
    <w:p w14:paraId="44F65823" w14:textId="77777777" w:rsidR="0098630F" w:rsidRDefault="0098630F" w:rsidP="0098630F">
      <w:pPr>
        <w:pStyle w:val="Prrafodelista"/>
        <w:ind w:left="0"/>
        <w:rPr>
          <w:rStyle w:val="nfasissutil"/>
        </w:rPr>
      </w:pPr>
    </w:p>
    <w:p w14:paraId="44F65824" w14:textId="77777777" w:rsidR="0098630F" w:rsidRDefault="0098630F" w:rsidP="00B571A4">
      <w:pPr>
        <w:pStyle w:val="Prrafodelista"/>
        <w:numPr>
          <w:ilvl w:val="0"/>
          <w:numId w:val="2"/>
        </w:numPr>
        <w:ind w:left="0" w:firstLine="0"/>
        <w:rPr>
          <w:rStyle w:val="nfasissutil"/>
        </w:rPr>
      </w:pPr>
      <w:bookmarkStart w:id="0" w:name="_Ref49345558"/>
      <w:r>
        <w:rPr>
          <w:rStyle w:val="nfasissutil"/>
        </w:rPr>
        <w:t>Planificación</w:t>
      </w:r>
      <w:bookmarkEnd w:id="0"/>
    </w:p>
    <w:p w14:paraId="44F65825" w14:textId="77777777" w:rsidR="009A2015" w:rsidRDefault="009E4F47" w:rsidP="00D92B3B">
      <w:pPr>
        <w:jc w:val="both"/>
        <w:rPr>
          <w:rStyle w:val="nfasissutil"/>
        </w:rPr>
      </w:pPr>
      <w:r>
        <w:rPr>
          <w:rStyle w:val="nfasissutil"/>
        </w:rPr>
        <w:t>Esta</w:t>
      </w:r>
      <w:r w:rsidR="008A5014">
        <w:rPr>
          <w:rStyle w:val="nfasissutil"/>
        </w:rPr>
        <w:t xml:space="preserve"> actividad tendrá por objetivo </w:t>
      </w:r>
      <w:r w:rsidR="00D92B3B">
        <w:rPr>
          <w:rStyle w:val="nfasissutil"/>
        </w:rPr>
        <w:t>identificar las condiciones existentes en la comunidad</w:t>
      </w:r>
      <w:r w:rsidR="00073F03">
        <w:rPr>
          <w:rStyle w:val="nfasissutil"/>
        </w:rPr>
        <w:t xml:space="preserve"> y estable</w:t>
      </w:r>
      <w:r w:rsidR="001C724A">
        <w:rPr>
          <w:rStyle w:val="nfasissutil"/>
        </w:rPr>
        <w:t>cer las generalidades del programa, para lo cual se ejecutarán las siguientes tareas</w:t>
      </w:r>
      <w:r w:rsidR="009A2015">
        <w:rPr>
          <w:rStyle w:val="nfasissutil"/>
        </w:rPr>
        <w:t>:</w:t>
      </w:r>
    </w:p>
    <w:p w14:paraId="44F65826" w14:textId="77777777" w:rsidR="00A040DB" w:rsidRPr="00A040DB" w:rsidRDefault="00177B77" w:rsidP="00AF689E">
      <w:pPr>
        <w:pStyle w:val="Prrafodelista"/>
        <w:numPr>
          <w:ilvl w:val="0"/>
          <w:numId w:val="7"/>
        </w:numPr>
        <w:jc w:val="both"/>
        <w:rPr>
          <w:rFonts w:cs="Arial"/>
        </w:rPr>
      </w:pPr>
      <w:r>
        <w:rPr>
          <w:rStyle w:val="nfasissutil"/>
        </w:rPr>
        <w:lastRenderedPageBreak/>
        <w:t>Justificación</w:t>
      </w:r>
      <w:r w:rsidR="001C724A">
        <w:rPr>
          <w:rStyle w:val="nfasissutil"/>
        </w:rPr>
        <w:t>:</w:t>
      </w:r>
      <w:r w:rsidR="00A848AA">
        <w:rPr>
          <w:rStyle w:val="nfasissutil"/>
        </w:rPr>
        <w:t xml:space="preserve"> </w:t>
      </w:r>
      <w:r w:rsidR="00A040DB" w:rsidRPr="005C3772">
        <w:rPr>
          <w:rFonts w:cs="Arial"/>
          <w:lang w:val="es-MX"/>
        </w:rPr>
        <w:t>indicar las causas para la renovación urbana</w:t>
      </w:r>
      <w:r w:rsidR="00B26AB4">
        <w:rPr>
          <w:rFonts w:cs="Arial"/>
          <w:lang w:val="es-MX"/>
        </w:rPr>
        <w:t xml:space="preserve">, </w:t>
      </w:r>
      <w:r w:rsidR="00A040DB" w:rsidRPr="005C3772">
        <w:rPr>
          <w:rFonts w:cs="Arial"/>
          <w:lang w:val="es-MX"/>
        </w:rPr>
        <w:t>las deficiencias a corregir con el Pro</w:t>
      </w:r>
      <w:r w:rsidR="00B26AB4">
        <w:rPr>
          <w:rFonts w:cs="Arial"/>
          <w:lang w:val="es-MX"/>
        </w:rPr>
        <w:t>grama</w:t>
      </w:r>
      <w:r w:rsidR="00A040DB" w:rsidRPr="005C3772">
        <w:rPr>
          <w:rFonts w:cs="Arial"/>
          <w:lang w:val="es-MX"/>
        </w:rPr>
        <w:t xml:space="preserve"> de Renovación Urbana y el beneficio a percibir</w:t>
      </w:r>
      <w:r w:rsidR="00EC506E">
        <w:rPr>
          <w:rFonts w:cs="Arial"/>
          <w:lang w:val="es-MX"/>
        </w:rPr>
        <w:t>.</w:t>
      </w:r>
    </w:p>
    <w:p w14:paraId="44F65827" w14:textId="77777777" w:rsidR="00311FE5" w:rsidRPr="00891092" w:rsidRDefault="001C724A" w:rsidP="004842D7">
      <w:pPr>
        <w:pStyle w:val="Prrafodelista"/>
        <w:numPr>
          <w:ilvl w:val="0"/>
          <w:numId w:val="7"/>
        </w:numPr>
        <w:jc w:val="both"/>
        <w:rPr>
          <w:rFonts w:cs="Arial"/>
          <w:lang w:val="es-MX"/>
        </w:rPr>
      </w:pPr>
      <w:r>
        <w:rPr>
          <w:rStyle w:val="nfasissutil"/>
        </w:rPr>
        <w:t>Diagnóstico</w:t>
      </w:r>
      <w:r w:rsidR="001A4E7C">
        <w:rPr>
          <w:rStyle w:val="nfasissutil"/>
        </w:rPr>
        <w:t>:</w:t>
      </w:r>
      <w:r w:rsidR="00C41B35">
        <w:rPr>
          <w:rStyle w:val="nfasissutil"/>
        </w:rPr>
        <w:t xml:space="preserve"> </w:t>
      </w:r>
      <w:r w:rsidR="00B425DF">
        <w:rPr>
          <w:rFonts w:cs="Arial"/>
          <w:lang w:val="es-MX"/>
        </w:rPr>
        <w:t>d</w:t>
      </w:r>
      <w:r w:rsidR="00B425DF" w:rsidRPr="005C3772">
        <w:rPr>
          <w:rFonts w:cs="Arial"/>
          <w:lang w:val="es-MX"/>
        </w:rPr>
        <w:t>ocumento en el cual se incluye</w:t>
      </w:r>
      <w:r w:rsidR="00B425DF">
        <w:rPr>
          <w:rFonts w:cs="Arial"/>
          <w:lang w:val="es-MX"/>
        </w:rPr>
        <w:t xml:space="preserve"> la recolección, clasificación </w:t>
      </w:r>
      <w:r w:rsidR="00B425DF" w:rsidRPr="005C3772">
        <w:rPr>
          <w:rFonts w:cs="Arial"/>
          <w:lang w:val="es-MX"/>
        </w:rPr>
        <w:t>y evaluación de las causas de intervención</w:t>
      </w:r>
      <w:r w:rsidR="00B425DF">
        <w:rPr>
          <w:rFonts w:cs="Arial"/>
          <w:lang w:val="es-MX"/>
        </w:rPr>
        <w:t xml:space="preserve"> detectadas</w:t>
      </w:r>
      <w:r w:rsidR="00B425DF" w:rsidRPr="005C3772">
        <w:rPr>
          <w:rFonts w:cs="Arial"/>
          <w:lang w:val="es-MX"/>
        </w:rPr>
        <w:t xml:space="preserve">, </w:t>
      </w:r>
      <w:r w:rsidR="00B425DF">
        <w:rPr>
          <w:rFonts w:cs="Arial"/>
          <w:lang w:val="es-MX"/>
        </w:rPr>
        <w:t>aportando</w:t>
      </w:r>
      <w:r w:rsidR="00B425DF" w:rsidRPr="005C3772">
        <w:rPr>
          <w:rFonts w:cs="Arial"/>
          <w:lang w:val="es-MX"/>
        </w:rPr>
        <w:t xml:space="preserve"> </w:t>
      </w:r>
      <w:r w:rsidR="00B425DF">
        <w:rPr>
          <w:rFonts w:cs="Arial"/>
          <w:lang w:val="es-MX"/>
        </w:rPr>
        <w:t>datos</w:t>
      </w:r>
      <w:r w:rsidR="00B425DF" w:rsidRPr="005C3772">
        <w:rPr>
          <w:rFonts w:cs="Arial"/>
          <w:lang w:val="es-MX"/>
        </w:rPr>
        <w:t xml:space="preserve"> q</w:t>
      </w:r>
      <w:r w:rsidR="00B425DF">
        <w:rPr>
          <w:rFonts w:cs="Arial"/>
          <w:lang w:val="es-MX"/>
        </w:rPr>
        <w:t>ue permitan caracterizar la problemática</w:t>
      </w:r>
      <w:r w:rsidR="00B425DF" w:rsidRPr="005C3772">
        <w:rPr>
          <w:rFonts w:cs="Arial"/>
          <w:lang w:val="es-MX"/>
        </w:rPr>
        <w:t>.</w:t>
      </w:r>
      <w:r w:rsidR="001C01C4" w:rsidRPr="001C01C4">
        <w:t xml:space="preserve"> </w:t>
      </w:r>
      <w:r w:rsidR="001C01C4" w:rsidRPr="001C01C4">
        <w:rPr>
          <w:rFonts w:cs="Arial"/>
          <w:lang w:val="es-MX"/>
        </w:rPr>
        <w:t xml:space="preserve">Debe incluir </w:t>
      </w:r>
      <w:r w:rsidR="004842D7">
        <w:rPr>
          <w:rFonts w:cs="Arial"/>
          <w:lang w:val="es-MX"/>
        </w:rPr>
        <w:t>la información</w:t>
      </w:r>
      <w:r w:rsidR="001C01C4" w:rsidRPr="001C01C4">
        <w:rPr>
          <w:rFonts w:cs="Arial"/>
          <w:lang w:val="es-MX"/>
        </w:rPr>
        <w:t xml:space="preserve"> técnic</w:t>
      </w:r>
      <w:r w:rsidR="004842D7">
        <w:rPr>
          <w:rFonts w:cs="Arial"/>
          <w:lang w:val="es-MX"/>
        </w:rPr>
        <w:t>a</w:t>
      </w:r>
      <w:r w:rsidR="001C01C4" w:rsidRPr="001C01C4">
        <w:rPr>
          <w:rFonts w:cs="Arial"/>
          <w:lang w:val="es-MX"/>
        </w:rPr>
        <w:t xml:space="preserve"> correspondiente, según la </w:t>
      </w:r>
      <w:r w:rsidR="001C01C4" w:rsidRPr="004842D7">
        <w:rPr>
          <w:rFonts w:cs="Arial"/>
          <w:lang w:val="es-MX"/>
        </w:rPr>
        <w:t>causa y tipo de Renovación Urbana.</w:t>
      </w:r>
    </w:p>
    <w:p w14:paraId="44F65828" w14:textId="77777777" w:rsidR="001C724A" w:rsidRPr="00C36880" w:rsidRDefault="001C724A" w:rsidP="00684733">
      <w:pPr>
        <w:pStyle w:val="Prrafodelista"/>
        <w:numPr>
          <w:ilvl w:val="0"/>
          <w:numId w:val="7"/>
        </w:numPr>
        <w:jc w:val="both"/>
        <w:rPr>
          <w:rFonts w:cs="Arial"/>
        </w:rPr>
      </w:pPr>
      <w:r>
        <w:rPr>
          <w:rStyle w:val="nfasissutil"/>
        </w:rPr>
        <w:t>Tipo de intervención</w:t>
      </w:r>
      <w:r w:rsidR="001A4E7C">
        <w:rPr>
          <w:rStyle w:val="nfasissutil"/>
        </w:rPr>
        <w:t>:</w:t>
      </w:r>
      <w:r w:rsidR="00AC544C">
        <w:rPr>
          <w:rStyle w:val="nfasissutil"/>
        </w:rPr>
        <w:t xml:space="preserve"> </w:t>
      </w:r>
      <w:r w:rsidR="002845EB" w:rsidRPr="005C3772">
        <w:rPr>
          <w:rFonts w:cs="Arial"/>
          <w:lang w:val="es-MX"/>
        </w:rPr>
        <w:t>deberá indicarse los tipos de intervención a utilizar.</w:t>
      </w:r>
      <w:r w:rsidR="002845EB">
        <w:rPr>
          <w:rFonts w:cs="Arial"/>
          <w:lang w:val="es-MX"/>
        </w:rPr>
        <w:t xml:space="preserve"> Adicionalmente, se definirán en est</w:t>
      </w:r>
      <w:r w:rsidR="00C36880">
        <w:rPr>
          <w:rFonts w:cs="Arial"/>
          <w:lang w:val="es-MX"/>
        </w:rPr>
        <w:t xml:space="preserve">e </w:t>
      </w:r>
      <w:r w:rsidR="002845EB">
        <w:rPr>
          <w:rFonts w:cs="Arial"/>
          <w:lang w:val="es-MX"/>
        </w:rPr>
        <w:t xml:space="preserve">apartado los proyectos y acciones que se desarrollarán considerando las siguientes opciones: i) Proyectos de infraestructura o titulación ya definidos; </w:t>
      </w:r>
      <w:proofErr w:type="spellStart"/>
      <w:r w:rsidR="002845EB">
        <w:rPr>
          <w:rFonts w:cs="Arial"/>
          <w:lang w:val="es-MX"/>
        </w:rPr>
        <w:t>ii</w:t>
      </w:r>
      <w:proofErr w:type="spellEnd"/>
      <w:r w:rsidR="002845EB">
        <w:rPr>
          <w:rFonts w:cs="Arial"/>
          <w:lang w:val="es-MX"/>
        </w:rPr>
        <w:t xml:space="preserve">) Proyectos de infraestructura o titulación que serán necesarios en el futuro y que las instituciones involucradas en impulsar la renovación urbana del asentamiento se comprometen a desarrollar; </w:t>
      </w:r>
      <w:proofErr w:type="spellStart"/>
      <w:r w:rsidR="002845EB">
        <w:rPr>
          <w:rFonts w:cs="Arial"/>
          <w:lang w:val="es-MX"/>
        </w:rPr>
        <w:t>iii</w:t>
      </w:r>
      <w:proofErr w:type="spellEnd"/>
      <w:r w:rsidR="002845EB">
        <w:rPr>
          <w:rFonts w:cs="Arial"/>
          <w:lang w:val="es-MX"/>
        </w:rPr>
        <w:t>) Proyectos o acciones con orientación social, presentes y futuros.</w:t>
      </w:r>
    </w:p>
    <w:p w14:paraId="44F65829" w14:textId="77777777" w:rsidR="00C36880" w:rsidRDefault="00C36880" w:rsidP="00C36880">
      <w:pPr>
        <w:pStyle w:val="Prrafodelista"/>
        <w:ind w:left="780"/>
        <w:jc w:val="both"/>
        <w:rPr>
          <w:rStyle w:val="nfasissutil"/>
        </w:rPr>
      </w:pPr>
    </w:p>
    <w:p w14:paraId="44F6582A" w14:textId="77777777" w:rsidR="0098630F" w:rsidRDefault="0098630F" w:rsidP="00B571A4">
      <w:pPr>
        <w:pStyle w:val="Prrafodelista"/>
        <w:numPr>
          <w:ilvl w:val="0"/>
          <w:numId w:val="2"/>
        </w:numPr>
        <w:ind w:left="0" w:firstLine="0"/>
        <w:rPr>
          <w:rStyle w:val="nfasissutil"/>
        </w:rPr>
      </w:pPr>
      <w:bookmarkStart w:id="1" w:name="_Ref49345820"/>
      <w:r>
        <w:rPr>
          <w:rStyle w:val="nfasissutil"/>
        </w:rPr>
        <w:t>Gestión</w:t>
      </w:r>
      <w:bookmarkEnd w:id="1"/>
      <w:r>
        <w:rPr>
          <w:rStyle w:val="nfasissutil"/>
        </w:rPr>
        <w:t xml:space="preserve"> </w:t>
      </w:r>
    </w:p>
    <w:p w14:paraId="44F6582B" w14:textId="77777777" w:rsidR="007F53E3" w:rsidRDefault="007F53E3" w:rsidP="00A72309">
      <w:pPr>
        <w:jc w:val="both"/>
        <w:rPr>
          <w:rStyle w:val="nfasissutil"/>
        </w:rPr>
      </w:pPr>
      <w:r>
        <w:rPr>
          <w:rStyle w:val="nfasissutil"/>
        </w:rPr>
        <w:t xml:space="preserve">La </w:t>
      </w:r>
      <w:r w:rsidR="006354DD">
        <w:rPr>
          <w:rStyle w:val="nfasissutil"/>
        </w:rPr>
        <w:t>presente</w:t>
      </w:r>
      <w:r>
        <w:rPr>
          <w:rStyle w:val="nfasissutil"/>
        </w:rPr>
        <w:t xml:space="preserve"> actividad </w:t>
      </w:r>
      <w:r w:rsidR="00994976">
        <w:rPr>
          <w:rStyle w:val="nfasissutil"/>
        </w:rPr>
        <w:t>será transversal a lo largo de todo el programa. T</w:t>
      </w:r>
      <w:r w:rsidR="0058782F">
        <w:rPr>
          <w:rStyle w:val="nfasissutil"/>
        </w:rPr>
        <w:t xml:space="preserve">endrá por objetivo </w:t>
      </w:r>
      <w:r w:rsidR="00B93999">
        <w:rPr>
          <w:rStyle w:val="nfasissutil"/>
        </w:rPr>
        <w:t xml:space="preserve">recopilar información y tomar decisiones sobre </w:t>
      </w:r>
      <w:r w:rsidR="00A72309">
        <w:rPr>
          <w:rStyle w:val="nfasissutil"/>
        </w:rPr>
        <w:t>las diferentes</w:t>
      </w:r>
      <w:r w:rsidR="006354DD">
        <w:rPr>
          <w:rStyle w:val="nfasissutil"/>
        </w:rPr>
        <w:t xml:space="preserve"> etapas del proceso. Se compone de las siguientes tareas:</w:t>
      </w:r>
    </w:p>
    <w:p w14:paraId="44F6582C" w14:textId="08B48394" w:rsidR="005C1E3D" w:rsidRPr="00820D4D" w:rsidRDefault="00DF397F" w:rsidP="00C74211">
      <w:pPr>
        <w:pStyle w:val="Prrafodelista"/>
        <w:numPr>
          <w:ilvl w:val="0"/>
          <w:numId w:val="8"/>
        </w:numPr>
        <w:jc w:val="both"/>
        <w:rPr>
          <w:rStyle w:val="nfasissutil"/>
          <w:lang w:val="es-MX"/>
        </w:rPr>
      </w:pPr>
      <w:r>
        <w:rPr>
          <w:rStyle w:val="nfasissutil"/>
        </w:rPr>
        <w:t>Identificación de a</w:t>
      </w:r>
      <w:r w:rsidRPr="006D5C4A">
        <w:rPr>
          <w:rStyle w:val="nfasissutil"/>
        </w:rPr>
        <w:t>ctores</w:t>
      </w:r>
      <w:r w:rsidR="006D5C4A" w:rsidRPr="006D5C4A">
        <w:rPr>
          <w:rStyle w:val="nfasissutil"/>
        </w:rPr>
        <w:t>: Identificación de actores públicos o privados que participarán, con indicación expresa de la naturaleza de su intervención, según lo indicado en el apartado Tipo de Intervención del Plan Proyecto de Renovación Urbana.</w:t>
      </w:r>
    </w:p>
    <w:p w14:paraId="44F6582D" w14:textId="77777777" w:rsidR="00C74211" w:rsidRPr="00C74211" w:rsidRDefault="00C74211" w:rsidP="00C74211">
      <w:pPr>
        <w:pStyle w:val="Prrafodelista"/>
        <w:numPr>
          <w:ilvl w:val="0"/>
          <w:numId w:val="8"/>
        </w:numPr>
        <w:jc w:val="both"/>
        <w:rPr>
          <w:rFonts w:cs="Arial"/>
          <w:lang w:val="es-MX"/>
        </w:rPr>
      </w:pPr>
      <w:r w:rsidRPr="00C74211">
        <w:rPr>
          <w:rFonts w:cs="Arial"/>
          <w:lang w:val="es-MX"/>
        </w:rPr>
        <w:t xml:space="preserve">Área de intervención: Localización del espacio geográfico en el cual se va a ejecutar el Proyecto de Renovación Urbana, identificando las áreas de actuación específicas de cada proyecto ya definido. </w:t>
      </w:r>
    </w:p>
    <w:p w14:paraId="44F6582E" w14:textId="77777777" w:rsidR="00346935" w:rsidRPr="00346935" w:rsidRDefault="00346935" w:rsidP="00346935">
      <w:pPr>
        <w:pStyle w:val="Prrafodelista"/>
        <w:numPr>
          <w:ilvl w:val="0"/>
          <w:numId w:val="8"/>
        </w:numPr>
        <w:jc w:val="both"/>
        <w:rPr>
          <w:rFonts w:cs="Arial"/>
          <w:lang w:val="es-MX"/>
        </w:rPr>
      </w:pPr>
      <w:r w:rsidRPr="00346935">
        <w:rPr>
          <w:rFonts w:cs="Arial"/>
          <w:lang w:val="es-MX"/>
        </w:rPr>
        <w:t>Factibilidad y proyección: Estimación de costos, determinación de las fuentes de financiamiento públicas o privadas y del tiempo de ejecución del Proyecto, así como de las restricciones urbanísticas establecidas en la normativa aplicable. En este apartado se incluirá la caracterización de los proyectos, según lo definido en el apartado “Tipos de intervención”, en la medida que sea posible y según el grado de maduración actual de estos.</w:t>
      </w:r>
    </w:p>
    <w:p w14:paraId="44F6582F" w14:textId="77777777" w:rsidR="002E11E6" w:rsidRDefault="00FF1DE3" w:rsidP="00B571A4">
      <w:pPr>
        <w:pStyle w:val="Prrafodelista"/>
        <w:numPr>
          <w:ilvl w:val="0"/>
          <w:numId w:val="8"/>
        </w:numPr>
        <w:jc w:val="both"/>
        <w:rPr>
          <w:rStyle w:val="nfasissutil"/>
        </w:rPr>
      </w:pPr>
      <w:r>
        <w:rPr>
          <w:rStyle w:val="nfasissutil"/>
        </w:rPr>
        <w:t>Definición e implementación de estrategias</w:t>
      </w:r>
      <w:r w:rsidR="00185AA1">
        <w:rPr>
          <w:rStyle w:val="nfasissutil"/>
        </w:rPr>
        <w:t xml:space="preserve">: </w:t>
      </w:r>
      <w:r w:rsidR="00E67F2E">
        <w:rPr>
          <w:rStyle w:val="nfasissutil"/>
        </w:rPr>
        <w:t>planificación</w:t>
      </w:r>
      <w:r w:rsidR="00D4602B">
        <w:rPr>
          <w:rStyle w:val="nfasissutil"/>
        </w:rPr>
        <w:t xml:space="preserve"> de las acciones </w:t>
      </w:r>
      <w:r w:rsidR="00E67F2E">
        <w:rPr>
          <w:rStyle w:val="nfasissutil"/>
        </w:rPr>
        <w:t>que se realizarán para el cumplimiento</w:t>
      </w:r>
      <w:r w:rsidR="003C4DC0">
        <w:rPr>
          <w:rStyle w:val="nfasissutil"/>
        </w:rPr>
        <w:t xml:space="preserve"> de los objetivos de los proyectos y el programa</w:t>
      </w:r>
      <w:r w:rsidR="001A7AA5">
        <w:rPr>
          <w:rStyle w:val="nfasissutil"/>
        </w:rPr>
        <w:t>, así como su respectiva ejecución.</w:t>
      </w:r>
    </w:p>
    <w:p w14:paraId="44F65830" w14:textId="77777777" w:rsidR="005E16D9" w:rsidRDefault="005E16D9" w:rsidP="00B571A4">
      <w:pPr>
        <w:pStyle w:val="Prrafodelista"/>
        <w:numPr>
          <w:ilvl w:val="0"/>
          <w:numId w:val="8"/>
        </w:numPr>
        <w:jc w:val="both"/>
        <w:rPr>
          <w:rStyle w:val="nfasissutil"/>
        </w:rPr>
      </w:pPr>
      <w:r>
        <w:rPr>
          <w:rStyle w:val="nfasissutil"/>
        </w:rPr>
        <w:t>Seguimiento y monitoreo</w:t>
      </w:r>
      <w:r w:rsidR="003C298F">
        <w:rPr>
          <w:rStyle w:val="nfasissutil"/>
        </w:rPr>
        <w:t xml:space="preserve">: </w:t>
      </w:r>
      <w:r w:rsidR="00DD1CC3">
        <w:rPr>
          <w:rStyle w:val="nfasissutil"/>
        </w:rPr>
        <w:t>durante la ejecución de los proyectos</w:t>
      </w:r>
      <w:r w:rsidR="00E93C20">
        <w:rPr>
          <w:rStyle w:val="nfasissutil"/>
        </w:rPr>
        <w:t xml:space="preserve"> se velará porque las acciones se realicen conforme a lo planificado.</w:t>
      </w:r>
    </w:p>
    <w:p w14:paraId="44F65831" w14:textId="77777777" w:rsidR="005E16D9" w:rsidRDefault="005E16D9" w:rsidP="005E16D9">
      <w:pPr>
        <w:pStyle w:val="Prrafodelista"/>
        <w:jc w:val="both"/>
        <w:rPr>
          <w:rStyle w:val="nfasissutil"/>
        </w:rPr>
      </w:pPr>
    </w:p>
    <w:p w14:paraId="44F65832" w14:textId="0D428DC1" w:rsidR="0098630F" w:rsidRDefault="00CD5E97" w:rsidP="00B571A4">
      <w:pPr>
        <w:pStyle w:val="Prrafodelista"/>
        <w:numPr>
          <w:ilvl w:val="0"/>
          <w:numId w:val="2"/>
        </w:numPr>
        <w:ind w:left="0" w:firstLine="0"/>
        <w:rPr>
          <w:rStyle w:val="nfasissutil"/>
        </w:rPr>
      </w:pPr>
      <w:r>
        <w:rPr>
          <w:rStyle w:val="nfasissutil"/>
        </w:rPr>
        <w:t>A</w:t>
      </w:r>
      <w:r w:rsidR="0098630F">
        <w:rPr>
          <w:rStyle w:val="nfasissutil"/>
        </w:rPr>
        <w:t>propiación</w:t>
      </w:r>
      <w:r>
        <w:rPr>
          <w:rStyle w:val="nfasissutil"/>
        </w:rPr>
        <w:t xml:space="preserve"> y sostenibilidad</w:t>
      </w:r>
    </w:p>
    <w:p w14:paraId="44F65833" w14:textId="77777777" w:rsidR="005E16D9" w:rsidRDefault="00C35816" w:rsidP="00553F7F">
      <w:pPr>
        <w:jc w:val="both"/>
        <w:rPr>
          <w:rStyle w:val="nfasissutil"/>
        </w:rPr>
      </w:pPr>
      <w:r>
        <w:rPr>
          <w:rStyle w:val="nfasissutil"/>
        </w:rPr>
        <w:t xml:space="preserve">Esta actividad transversal tiene por objetivo garantizar la participación ciudadana y comunal </w:t>
      </w:r>
      <w:r w:rsidR="00AB1855">
        <w:rPr>
          <w:rStyle w:val="nfasissutil"/>
        </w:rPr>
        <w:t xml:space="preserve">a lo largo de todo el programa de renovación urbana, </w:t>
      </w:r>
      <w:r w:rsidR="00946559">
        <w:rPr>
          <w:rStyle w:val="nfasissutil"/>
        </w:rPr>
        <w:t>así como</w:t>
      </w:r>
      <w:r w:rsidR="00AB1855">
        <w:rPr>
          <w:rStyle w:val="nfasissutil"/>
        </w:rPr>
        <w:t xml:space="preserve"> en cada proyecto</w:t>
      </w:r>
      <w:r w:rsidR="00946559">
        <w:rPr>
          <w:rStyle w:val="nfasissutil"/>
        </w:rPr>
        <w:t>. Para dichos efectos se realizarán dos tareas</w:t>
      </w:r>
      <w:r w:rsidR="00F62C89">
        <w:rPr>
          <w:rStyle w:val="nfasissutil"/>
        </w:rPr>
        <w:t>:</w:t>
      </w:r>
    </w:p>
    <w:p w14:paraId="44F65834" w14:textId="5201170A" w:rsidR="00072854" w:rsidRDefault="00F62C89" w:rsidP="00B571A4">
      <w:pPr>
        <w:pStyle w:val="Prrafodelista"/>
        <w:numPr>
          <w:ilvl w:val="0"/>
          <w:numId w:val="9"/>
        </w:numPr>
        <w:jc w:val="both"/>
        <w:rPr>
          <w:rStyle w:val="nfasissutil"/>
        </w:rPr>
      </w:pPr>
      <w:r>
        <w:rPr>
          <w:rStyle w:val="nfasissutil"/>
        </w:rPr>
        <w:t>Socialización del proceso:</w:t>
      </w:r>
      <w:r w:rsidR="008643B1">
        <w:rPr>
          <w:rStyle w:val="nfasissutil"/>
        </w:rPr>
        <w:t xml:space="preserve"> en la ejecución de</w:t>
      </w:r>
      <w:r>
        <w:rPr>
          <w:rStyle w:val="nfasissutil"/>
        </w:rPr>
        <w:t xml:space="preserve"> </w:t>
      </w:r>
      <w:r w:rsidR="00A85B90">
        <w:rPr>
          <w:rStyle w:val="nfasissutil"/>
        </w:rPr>
        <w:t>todos los proyectos que se enmarquen en el programa de renovación urbana</w:t>
      </w:r>
      <w:r w:rsidR="00AE108A">
        <w:rPr>
          <w:rStyle w:val="nfasissutil"/>
        </w:rPr>
        <w:t xml:space="preserve"> </w:t>
      </w:r>
      <w:r w:rsidR="008643B1">
        <w:rPr>
          <w:rStyle w:val="nfasissutil"/>
        </w:rPr>
        <w:t xml:space="preserve">se </w:t>
      </w:r>
      <w:r w:rsidR="00AE108A">
        <w:rPr>
          <w:rStyle w:val="nfasissutil"/>
        </w:rPr>
        <w:t xml:space="preserve">deberá mantener informada a la comunidad </w:t>
      </w:r>
      <w:r w:rsidR="006D0300">
        <w:rPr>
          <w:rStyle w:val="nfasissutil"/>
        </w:rPr>
        <w:t xml:space="preserve">de las decisiones, acciones, avances y demás situaciones que </w:t>
      </w:r>
      <w:r w:rsidR="006D0300">
        <w:rPr>
          <w:rStyle w:val="nfasissutil"/>
        </w:rPr>
        <w:lastRenderedPageBreak/>
        <w:t>acontezcan</w:t>
      </w:r>
      <w:r w:rsidR="00F01589">
        <w:rPr>
          <w:rStyle w:val="nfasissutil"/>
        </w:rPr>
        <w:t>.</w:t>
      </w:r>
      <w:r w:rsidR="00425F97">
        <w:rPr>
          <w:rStyle w:val="nfasissutil"/>
        </w:rPr>
        <w:t xml:space="preserve"> Podrán utilizarse los medios que </w:t>
      </w:r>
      <w:r w:rsidR="004266B7">
        <w:rPr>
          <w:rStyle w:val="nfasissutil"/>
        </w:rPr>
        <w:t>se consideren pertinentes para dichos efectos.</w:t>
      </w:r>
    </w:p>
    <w:p w14:paraId="44F65835" w14:textId="6D2FF74C" w:rsidR="00A85B90" w:rsidRDefault="00F01589" w:rsidP="00B571A4">
      <w:pPr>
        <w:pStyle w:val="Prrafodelista"/>
        <w:numPr>
          <w:ilvl w:val="0"/>
          <w:numId w:val="9"/>
        </w:numPr>
        <w:jc w:val="both"/>
        <w:rPr>
          <w:rStyle w:val="nfasissutil"/>
        </w:rPr>
      </w:pPr>
      <w:r>
        <w:rPr>
          <w:rStyle w:val="nfasissutil"/>
        </w:rPr>
        <w:t xml:space="preserve">Diálogos sociales: </w:t>
      </w:r>
      <w:r w:rsidR="004B0D26">
        <w:rPr>
          <w:rStyle w:val="nfasissutil"/>
        </w:rPr>
        <w:t>El programa</w:t>
      </w:r>
      <w:r w:rsidR="006B1D2D">
        <w:rPr>
          <w:rStyle w:val="nfasissutil"/>
        </w:rPr>
        <w:t xml:space="preserve"> deberá garantizar espacios de diálogo con la ciudadanía a nivel comunitario</w:t>
      </w:r>
      <w:r w:rsidR="00FF33A0">
        <w:rPr>
          <w:rStyle w:val="nfasissutil"/>
        </w:rPr>
        <w:t xml:space="preserve"> y</w:t>
      </w:r>
      <w:r w:rsidR="006B1D2D">
        <w:rPr>
          <w:rStyle w:val="nfasissutil"/>
        </w:rPr>
        <w:t xml:space="preserve"> </w:t>
      </w:r>
      <w:r w:rsidR="005F374C">
        <w:rPr>
          <w:rStyle w:val="nfasissutil"/>
        </w:rPr>
        <w:t>por sector, en donde los participantes puedan expresar sus dudas, comentarios y observaciones.</w:t>
      </w:r>
      <w:r w:rsidR="004B0D26">
        <w:rPr>
          <w:rStyle w:val="nfasissutil"/>
        </w:rPr>
        <w:t xml:space="preserve"> </w:t>
      </w:r>
      <w:r w:rsidR="005F374C">
        <w:rPr>
          <w:rStyle w:val="nfasissutil"/>
        </w:rPr>
        <w:t>E</w:t>
      </w:r>
      <w:r w:rsidR="00564F53">
        <w:rPr>
          <w:rStyle w:val="nfasissutil"/>
        </w:rPr>
        <w:t xml:space="preserve">n cada proyecto deberá </w:t>
      </w:r>
      <w:r w:rsidR="004B0D26">
        <w:rPr>
          <w:rStyle w:val="nfasissutil"/>
        </w:rPr>
        <w:t>existir</w:t>
      </w:r>
      <w:r w:rsidR="00564F53">
        <w:rPr>
          <w:rStyle w:val="nfasissutil"/>
        </w:rPr>
        <w:t xml:space="preserve"> al</w:t>
      </w:r>
      <w:r w:rsidR="00793193">
        <w:rPr>
          <w:rStyle w:val="nfasissutil"/>
        </w:rPr>
        <w:t xml:space="preserve"> menos un espacio</w:t>
      </w:r>
      <w:r w:rsidR="001C5685">
        <w:rPr>
          <w:rStyle w:val="nfasissutil"/>
        </w:rPr>
        <w:t xml:space="preserve"> de diálogo</w:t>
      </w:r>
      <w:r w:rsidR="00793193">
        <w:rPr>
          <w:rStyle w:val="nfasissutil"/>
        </w:rPr>
        <w:t xml:space="preserve"> en donde la ciudadanía pueda</w:t>
      </w:r>
      <w:r w:rsidR="004266B7">
        <w:rPr>
          <w:rStyle w:val="nfasissutil"/>
        </w:rPr>
        <w:t xml:space="preserve"> participar</w:t>
      </w:r>
      <w:r w:rsidR="00CE0946">
        <w:rPr>
          <w:rStyle w:val="nfasissutil"/>
        </w:rPr>
        <w:t xml:space="preserve"> y manifestar su opinión sobre el proyecto.</w:t>
      </w:r>
      <w:r w:rsidR="0001382E">
        <w:rPr>
          <w:rStyle w:val="nfasissutil"/>
        </w:rPr>
        <w:t xml:space="preserve"> </w:t>
      </w:r>
      <w:r w:rsidR="001C5685">
        <w:rPr>
          <w:rStyle w:val="nfasissutil"/>
        </w:rPr>
        <w:t xml:space="preserve">Los resultados de los espacios </w:t>
      </w:r>
      <w:r w:rsidR="00FE7C11">
        <w:rPr>
          <w:rStyle w:val="nfasissutil"/>
        </w:rPr>
        <w:t>deberán considerarse en la toma de decisiones que se realice</w:t>
      </w:r>
      <w:r w:rsidR="00713F73">
        <w:rPr>
          <w:rStyle w:val="nfasissutil"/>
        </w:rPr>
        <w:t xml:space="preserve"> sobre el programa y los proyectos.</w:t>
      </w:r>
    </w:p>
    <w:p w14:paraId="44F65836" w14:textId="77777777" w:rsidR="00F01589" w:rsidRDefault="00F01589" w:rsidP="00F01589">
      <w:pPr>
        <w:pStyle w:val="Prrafodelista"/>
        <w:jc w:val="both"/>
        <w:rPr>
          <w:rStyle w:val="nfasissutil"/>
        </w:rPr>
      </w:pPr>
    </w:p>
    <w:p w14:paraId="44F65837" w14:textId="77777777" w:rsidR="0098630F" w:rsidRDefault="004A3839" w:rsidP="00B571A4">
      <w:pPr>
        <w:pStyle w:val="Prrafodelista"/>
        <w:numPr>
          <w:ilvl w:val="0"/>
          <w:numId w:val="2"/>
        </w:numPr>
        <w:ind w:left="0" w:firstLine="0"/>
        <w:rPr>
          <w:rStyle w:val="nfasissutil"/>
        </w:rPr>
      </w:pPr>
      <w:r>
        <w:rPr>
          <w:rStyle w:val="nfasissutil"/>
        </w:rPr>
        <w:t>Diseño de la renovación urbana</w:t>
      </w:r>
    </w:p>
    <w:p w14:paraId="44F65838" w14:textId="77777777" w:rsidR="0098630F" w:rsidRDefault="0098630F" w:rsidP="0098630F">
      <w:pPr>
        <w:pStyle w:val="Prrafodelista"/>
        <w:ind w:left="0"/>
        <w:rPr>
          <w:rStyle w:val="nfasissutil"/>
        </w:rPr>
      </w:pPr>
    </w:p>
    <w:p w14:paraId="44F65839" w14:textId="4D44E806" w:rsidR="00713F73" w:rsidRDefault="00BA7BC6" w:rsidP="0098630F">
      <w:pPr>
        <w:pStyle w:val="Prrafodelista"/>
        <w:ind w:left="0"/>
        <w:rPr>
          <w:rStyle w:val="nfasissutil"/>
        </w:rPr>
      </w:pPr>
      <w:r>
        <w:rPr>
          <w:rStyle w:val="nfasissutil"/>
        </w:rPr>
        <w:t>Est</w:t>
      </w:r>
      <w:r w:rsidR="00F17CB8">
        <w:rPr>
          <w:rStyle w:val="nfasissutil"/>
        </w:rPr>
        <w:t>a</w:t>
      </w:r>
      <w:r>
        <w:rPr>
          <w:rStyle w:val="nfasissutil"/>
        </w:rPr>
        <w:t xml:space="preserve"> </w:t>
      </w:r>
      <w:r w:rsidR="002C7551">
        <w:rPr>
          <w:rStyle w:val="nfasissutil"/>
        </w:rPr>
        <w:t xml:space="preserve">actividad tiene por objetivo </w:t>
      </w:r>
      <w:r w:rsidR="004D40FE">
        <w:rPr>
          <w:rStyle w:val="nfasissutil"/>
        </w:rPr>
        <w:t>desarrollar la propuesta de plan que guiará el proceso de renovación urbana</w:t>
      </w:r>
      <w:r w:rsidR="00C17B11">
        <w:rPr>
          <w:rStyle w:val="nfasissutil"/>
        </w:rPr>
        <w:t>, para lo cual se deben realizar las siguientes tareas:</w:t>
      </w:r>
      <w:r w:rsidR="006D5C4A">
        <w:rPr>
          <w:rStyle w:val="nfasissutil"/>
        </w:rPr>
        <w:t xml:space="preserve"> </w:t>
      </w:r>
    </w:p>
    <w:p w14:paraId="44F6583A" w14:textId="77777777" w:rsidR="00C17B11" w:rsidRDefault="00C17B11" w:rsidP="0098630F">
      <w:pPr>
        <w:pStyle w:val="Prrafodelista"/>
        <w:ind w:left="0"/>
        <w:rPr>
          <w:rStyle w:val="nfasissutil"/>
        </w:rPr>
      </w:pPr>
    </w:p>
    <w:p w14:paraId="44F6583B" w14:textId="77777777" w:rsidR="00D87823" w:rsidRPr="00D87823" w:rsidRDefault="00C17B11" w:rsidP="00B571A4">
      <w:pPr>
        <w:pStyle w:val="Prrafodelista"/>
        <w:numPr>
          <w:ilvl w:val="0"/>
          <w:numId w:val="10"/>
        </w:numPr>
        <w:rPr>
          <w:rFonts w:cs="Arial"/>
        </w:rPr>
      </w:pPr>
      <w:r>
        <w:rPr>
          <w:rStyle w:val="nfasissutil"/>
        </w:rPr>
        <w:t>Definición de instrumentos</w:t>
      </w:r>
      <w:r w:rsidR="000A44E9">
        <w:rPr>
          <w:rStyle w:val="nfasissutil"/>
        </w:rPr>
        <w:t>:</w:t>
      </w:r>
      <w:r w:rsidR="00B37644">
        <w:rPr>
          <w:rStyle w:val="nfasissutil"/>
        </w:rPr>
        <w:t xml:space="preserve"> selección de</w:t>
      </w:r>
      <w:r w:rsidR="004C6369">
        <w:rPr>
          <w:rStyle w:val="nfasissutil"/>
        </w:rPr>
        <w:t xml:space="preserve"> los diferentes proyectos que se realizarán para materializar el programa.</w:t>
      </w:r>
      <w:r w:rsidR="00D87823" w:rsidRPr="00D87823">
        <w:rPr>
          <w:rFonts w:cs="Arial"/>
          <w:lang w:val="es-MX"/>
        </w:rPr>
        <w:t xml:space="preserve"> </w:t>
      </w:r>
    </w:p>
    <w:p w14:paraId="44F6583C" w14:textId="4B0C7B69" w:rsidR="00C17B11" w:rsidRDefault="000A24F9" w:rsidP="002A06CA">
      <w:pPr>
        <w:pStyle w:val="Prrafodelista"/>
        <w:numPr>
          <w:ilvl w:val="0"/>
          <w:numId w:val="10"/>
        </w:numPr>
        <w:jc w:val="both"/>
        <w:rPr>
          <w:rStyle w:val="nfasissutil"/>
        </w:rPr>
      </w:pPr>
      <w:r>
        <w:rPr>
          <w:rFonts w:cs="Arial"/>
          <w:lang w:val="es-MX"/>
        </w:rPr>
        <w:t xml:space="preserve">Pautas </w:t>
      </w:r>
      <w:r w:rsidR="00D87823">
        <w:rPr>
          <w:rFonts w:cs="Arial"/>
          <w:lang w:val="es-MX"/>
        </w:rPr>
        <w:t>de</w:t>
      </w:r>
      <w:r w:rsidR="009B119E">
        <w:rPr>
          <w:rFonts w:cs="Arial"/>
          <w:lang w:val="es-MX"/>
        </w:rPr>
        <w:t xml:space="preserve"> </w:t>
      </w:r>
      <w:r w:rsidR="008643B1">
        <w:rPr>
          <w:rFonts w:cs="Arial"/>
          <w:lang w:val="es-MX"/>
        </w:rPr>
        <w:t>actuación</w:t>
      </w:r>
      <w:r w:rsidR="00D87823">
        <w:rPr>
          <w:rFonts w:cs="Arial"/>
          <w:lang w:val="es-MX"/>
        </w:rPr>
        <w:t>:</w:t>
      </w:r>
      <w:r w:rsidR="00D87823" w:rsidRPr="007741DB">
        <w:rPr>
          <w:rFonts w:cs="Arial"/>
          <w:lang w:val="es-MX"/>
        </w:rPr>
        <w:t xml:space="preserve"> </w:t>
      </w:r>
      <w:r w:rsidR="00D87823">
        <w:rPr>
          <w:rFonts w:cs="Arial"/>
          <w:lang w:val="es-MX"/>
        </w:rPr>
        <w:t>En función de los proyectos identificados en “Tipos de intervención” y caracterizados en “</w:t>
      </w:r>
      <w:r w:rsidR="00D87823" w:rsidRPr="007741DB">
        <w:rPr>
          <w:rFonts w:cs="Arial"/>
          <w:lang w:val="es-MX"/>
        </w:rPr>
        <w:t>Factibilidad y proyección</w:t>
      </w:r>
      <w:r w:rsidR="00D87823">
        <w:rPr>
          <w:rFonts w:cs="Arial"/>
          <w:lang w:val="es-MX"/>
        </w:rPr>
        <w:t>”, se definirán p</w:t>
      </w:r>
      <w:r w:rsidR="00D87823" w:rsidRPr="00BE65D5">
        <w:rPr>
          <w:rFonts w:cs="Arial"/>
          <w:lang w:val="es-MX"/>
        </w:rPr>
        <w:t>autas de actuación para la renovación urbana de La Carpio, mismas que constituirían acuerdos de las partes, instituciones y actores de la comunidad, que orientarán el actuar en el asentamiento a lo largo de la ejecución de toda la renovación urbana y que se deberán implementar en cada nueva fase o etapa de intervención</w:t>
      </w:r>
      <w:r w:rsidR="00D87823">
        <w:rPr>
          <w:rFonts w:cs="Arial"/>
          <w:lang w:val="es-MX"/>
        </w:rPr>
        <w:t xml:space="preserve"> de la renovación urbana del asentamiento.</w:t>
      </w:r>
    </w:p>
    <w:p w14:paraId="44F6583D" w14:textId="77777777" w:rsidR="00596290" w:rsidRDefault="00C17B11" w:rsidP="00B571A4">
      <w:pPr>
        <w:pStyle w:val="Prrafodelista"/>
        <w:numPr>
          <w:ilvl w:val="0"/>
          <w:numId w:val="10"/>
        </w:numPr>
        <w:jc w:val="both"/>
        <w:rPr>
          <w:rStyle w:val="nfasissutil"/>
        </w:rPr>
      </w:pPr>
      <w:r>
        <w:rPr>
          <w:rStyle w:val="nfasissutil"/>
        </w:rPr>
        <w:t>Diseños de proyectos específicos</w:t>
      </w:r>
      <w:r w:rsidR="000A44E9">
        <w:rPr>
          <w:rStyle w:val="nfasissutil"/>
        </w:rPr>
        <w:t>:</w:t>
      </w:r>
      <w:r w:rsidR="004C6369">
        <w:rPr>
          <w:rStyle w:val="nfasissutil"/>
        </w:rPr>
        <w:t xml:space="preserve"> elaboración de documentos, </w:t>
      </w:r>
      <w:r w:rsidR="006D4E3C">
        <w:rPr>
          <w:rStyle w:val="nfasissutil"/>
        </w:rPr>
        <w:t xml:space="preserve">estudios técnicos, </w:t>
      </w:r>
      <w:r w:rsidR="004C6369">
        <w:rPr>
          <w:rStyle w:val="nfasissutil"/>
        </w:rPr>
        <w:t>planos, d</w:t>
      </w:r>
      <w:r w:rsidR="00AA14EF">
        <w:rPr>
          <w:rStyle w:val="nfasissutil"/>
        </w:rPr>
        <w:t>iseños, normas y cualquier otro instrumento que sea necesario para establecer las características concretas del proyecto de ejecución.</w:t>
      </w:r>
    </w:p>
    <w:p w14:paraId="44F6583E" w14:textId="77777777" w:rsidR="002A529E" w:rsidRDefault="002A529E" w:rsidP="00B571A4">
      <w:pPr>
        <w:pStyle w:val="Prrafodelista"/>
        <w:numPr>
          <w:ilvl w:val="0"/>
          <w:numId w:val="10"/>
        </w:numPr>
        <w:jc w:val="both"/>
        <w:rPr>
          <w:rStyle w:val="nfasissutil"/>
        </w:rPr>
      </w:pPr>
      <w:r>
        <w:rPr>
          <w:rStyle w:val="nfasissutil"/>
        </w:rPr>
        <w:t>Integración de la propuesta de Plan Proyecto de Renovación Urbana.</w:t>
      </w:r>
    </w:p>
    <w:p w14:paraId="44F6583F" w14:textId="77777777" w:rsidR="00DA19DF" w:rsidRDefault="00DA19DF" w:rsidP="00DA19DF">
      <w:pPr>
        <w:pStyle w:val="Prrafodelista"/>
        <w:jc w:val="both"/>
        <w:rPr>
          <w:rStyle w:val="nfasissutil"/>
        </w:rPr>
      </w:pPr>
    </w:p>
    <w:p w14:paraId="44F65840" w14:textId="77777777" w:rsidR="00411219" w:rsidRPr="00E515A0" w:rsidRDefault="00A60B0B" w:rsidP="00B571A4">
      <w:pPr>
        <w:pStyle w:val="Prrafodelista"/>
        <w:numPr>
          <w:ilvl w:val="0"/>
          <w:numId w:val="2"/>
        </w:numPr>
        <w:ind w:left="0" w:firstLine="0"/>
        <w:rPr>
          <w:rStyle w:val="nfasissutil"/>
        </w:rPr>
      </w:pPr>
      <w:r w:rsidRPr="00E515A0">
        <w:rPr>
          <w:rStyle w:val="nfasissutil"/>
        </w:rPr>
        <w:t>Plan Proyecto</w:t>
      </w:r>
      <w:r w:rsidR="00DA19DF" w:rsidRPr="00E515A0">
        <w:rPr>
          <w:rStyle w:val="nfasissutil"/>
        </w:rPr>
        <w:t xml:space="preserve"> de Renovación Urbana</w:t>
      </w:r>
      <w:r w:rsidR="00190E1E" w:rsidRPr="00E515A0">
        <w:rPr>
          <w:rStyle w:val="nfasissutil"/>
          <w:color w:val="C00000"/>
        </w:rPr>
        <w:t xml:space="preserve"> </w:t>
      </w:r>
    </w:p>
    <w:p w14:paraId="44F65841" w14:textId="77777777" w:rsidR="00DA19DF" w:rsidRDefault="000742C0" w:rsidP="00A24FA6">
      <w:pPr>
        <w:jc w:val="both"/>
        <w:rPr>
          <w:rStyle w:val="nfasissutil"/>
        </w:rPr>
      </w:pPr>
      <w:r>
        <w:rPr>
          <w:rStyle w:val="nfasissutil"/>
        </w:rPr>
        <w:t xml:space="preserve">Previo a la </w:t>
      </w:r>
      <w:r w:rsidR="007F28DC">
        <w:rPr>
          <w:rStyle w:val="nfasissutil"/>
        </w:rPr>
        <w:t>aprobación</w:t>
      </w:r>
      <w:r w:rsidR="00896956">
        <w:rPr>
          <w:rStyle w:val="nfasissutil"/>
        </w:rPr>
        <w:t xml:space="preserve"> de las instancias revisoras del </w:t>
      </w:r>
      <w:r w:rsidR="00A24FA6">
        <w:rPr>
          <w:rStyle w:val="nfasissutil"/>
        </w:rPr>
        <w:t xml:space="preserve">programa, será necesario completar las tareas que conforman el </w:t>
      </w:r>
      <w:r w:rsidR="00A60B0B">
        <w:rPr>
          <w:rStyle w:val="nfasissutil"/>
        </w:rPr>
        <w:t>Plan Proyecto</w:t>
      </w:r>
      <w:r w:rsidR="00A24FA6">
        <w:rPr>
          <w:rStyle w:val="nfasissutil"/>
        </w:rPr>
        <w:t xml:space="preserve"> de Renovación Urbana</w:t>
      </w:r>
      <w:r w:rsidR="002D4BDC">
        <w:rPr>
          <w:rStyle w:val="nfasissutil"/>
        </w:rPr>
        <w:t>, las cuales son:</w:t>
      </w:r>
    </w:p>
    <w:p w14:paraId="44F65842" w14:textId="77777777" w:rsidR="002D4BDC" w:rsidRDefault="002D4BDC" w:rsidP="00B571A4">
      <w:pPr>
        <w:pStyle w:val="Prrafodelista"/>
        <w:numPr>
          <w:ilvl w:val="0"/>
          <w:numId w:val="11"/>
        </w:numPr>
        <w:jc w:val="both"/>
        <w:rPr>
          <w:rStyle w:val="nfasissutil"/>
        </w:rPr>
      </w:pPr>
      <w:r>
        <w:rPr>
          <w:rStyle w:val="nfasissutil"/>
        </w:rPr>
        <w:t>Justificación</w:t>
      </w:r>
      <w:r w:rsidR="00392175">
        <w:rPr>
          <w:rStyle w:val="nfasissutil"/>
        </w:rPr>
        <w:t xml:space="preserve">, conforme al inciso a) del </w:t>
      </w:r>
      <w:r w:rsidR="006B3A49">
        <w:rPr>
          <w:rStyle w:val="nfasissutil"/>
        </w:rPr>
        <w:fldChar w:fldCharType="begin"/>
      </w:r>
      <w:r w:rsidR="00D02B86">
        <w:rPr>
          <w:rStyle w:val="nfasissutil"/>
        </w:rPr>
        <w:instrText xml:space="preserve"> REF _Ref49345558 \r \h </w:instrText>
      </w:r>
      <w:r w:rsidR="006B3A49">
        <w:rPr>
          <w:rStyle w:val="nfasissutil"/>
        </w:rPr>
      </w:r>
      <w:r w:rsidR="006B3A49">
        <w:rPr>
          <w:rStyle w:val="nfasissutil"/>
        </w:rPr>
        <w:fldChar w:fldCharType="separate"/>
      </w:r>
      <w:r w:rsidR="00D02B86">
        <w:rPr>
          <w:rStyle w:val="nfasissutil"/>
        </w:rPr>
        <w:t>Artículo 5</w:t>
      </w:r>
      <w:r w:rsidR="006B3A49">
        <w:rPr>
          <w:rStyle w:val="nfasissutil"/>
        </w:rPr>
        <w:fldChar w:fldCharType="end"/>
      </w:r>
      <w:r w:rsidR="00D02B86">
        <w:rPr>
          <w:rStyle w:val="nfasissutil"/>
        </w:rPr>
        <w:t xml:space="preserve"> de la presente norma.</w:t>
      </w:r>
    </w:p>
    <w:p w14:paraId="44F65843" w14:textId="77777777" w:rsidR="002D4BDC" w:rsidRDefault="002D4BDC" w:rsidP="00B571A4">
      <w:pPr>
        <w:pStyle w:val="Prrafodelista"/>
        <w:numPr>
          <w:ilvl w:val="0"/>
          <w:numId w:val="11"/>
        </w:numPr>
        <w:jc w:val="both"/>
        <w:rPr>
          <w:rStyle w:val="nfasissutil"/>
        </w:rPr>
      </w:pPr>
      <w:r>
        <w:rPr>
          <w:rStyle w:val="nfasissutil"/>
        </w:rPr>
        <w:t>Diagnóstico</w:t>
      </w:r>
      <w:r w:rsidR="00D02B86">
        <w:rPr>
          <w:rStyle w:val="nfasissutil"/>
        </w:rPr>
        <w:t xml:space="preserve">, conforme al inciso b) del </w:t>
      </w:r>
      <w:r w:rsidR="006B3A49">
        <w:rPr>
          <w:rStyle w:val="nfasissutil"/>
        </w:rPr>
        <w:fldChar w:fldCharType="begin"/>
      </w:r>
      <w:r w:rsidR="00D02B86">
        <w:rPr>
          <w:rStyle w:val="nfasissutil"/>
        </w:rPr>
        <w:instrText xml:space="preserve"> REF _Ref49345558 \r \h </w:instrText>
      </w:r>
      <w:r w:rsidR="006B3A49">
        <w:rPr>
          <w:rStyle w:val="nfasissutil"/>
        </w:rPr>
      </w:r>
      <w:r w:rsidR="006B3A49">
        <w:rPr>
          <w:rStyle w:val="nfasissutil"/>
        </w:rPr>
        <w:fldChar w:fldCharType="separate"/>
      </w:r>
      <w:r w:rsidR="00D02B86">
        <w:rPr>
          <w:rStyle w:val="nfasissutil"/>
        </w:rPr>
        <w:t>Artículo 5</w:t>
      </w:r>
      <w:r w:rsidR="006B3A49">
        <w:rPr>
          <w:rStyle w:val="nfasissutil"/>
        </w:rPr>
        <w:fldChar w:fldCharType="end"/>
      </w:r>
      <w:r w:rsidR="00D02B86">
        <w:rPr>
          <w:rStyle w:val="nfasissutil"/>
        </w:rPr>
        <w:t xml:space="preserve"> de la presente norma.</w:t>
      </w:r>
    </w:p>
    <w:p w14:paraId="44F65844" w14:textId="77777777" w:rsidR="002D4BDC" w:rsidRDefault="002D4BDC" w:rsidP="00B571A4">
      <w:pPr>
        <w:pStyle w:val="Prrafodelista"/>
        <w:numPr>
          <w:ilvl w:val="0"/>
          <w:numId w:val="11"/>
        </w:numPr>
        <w:jc w:val="both"/>
        <w:rPr>
          <w:rStyle w:val="nfasissutil"/>
        </w:rPr>
      </w:pPr>
      <w:r>
        <w:rPr>
          <w:rStyle w:val="nfasissutil"/>
        </w:rPr>
        <w:t>Tipo de intervención</w:t>
      </w:r>
      <w:r w:rsidR="006322DE">
        <w:rPr>
          <w:rStyle w:val="nfasissutil"/>
        </w:rPr>
        <w:t xml:space="preserve">, conforme al inciso c) del </w:t>
      </w:r>
      <w:r w:rsidR="006B3A49">
        <w:rPr>
          <w:rStyle w:val="nfasissutil"/>
        </w:rPr>
        <w:fldChar w:fldCharType="begin"/>
      </w:r>
      <w:r w:rsidR="006322DE">
        <w:rPr>
          <w:rStyle w:val="nfasissutil"/>
        </w:rPr>
        <w:instrText xml:space="preserve"> REF _Ref49345558 \r \h </w:instrText>
      </w:r>
      <w:r w:rsidR="006B3A49">
        <w:rPr>
          <w:rStyle w:val="nfasissutil"/>
        </w:rPr>
      </w:r>
      <w:r w:rsidR="006B3A49">
        <w:rPr>
          <w:rStyle w:val="nfasissutil"/>
        </w:rPr>
        <w:fldChar w:fldCharType="separate"/>
      </w:r>
      <w:r w:rsidR="006322DE">
        <w:rPr>
          <w:rStyle w:val="nfasissutil"/>
        </w:rPr>
        <w:t>Artículo 5</w:t>
      </w:r>
      <w:r w:rsidR="006B3A49">
        <w:rPr>
          <w:rStyle w:val="nfasissutil"/>
        </w:rPr>
        <w:fldChar w:fldCharType="end"/>
      </w:r>
      <w:r w:rsidR="006322DE">
        <w:rPr>
          <w:rStyle w:val="nfasissutil"/>
        </w:rPr>
        <w:t xml:space="preserve"> de la presente norma.</w:t>
      </w:r>
    </w:p>
    <w:p w14:paraId="44F65845" w14:textId="1028837C" w:rsidR="002D4BDC" w:rsidRDefault="00F869B4" w:rsidP="00B571A4">
      <w:pPr>
        <w:pStyle w:val="Prrafodelista"/>
        <w:numPr>
          <w:ilvl w:val="0"/>
          <w:numId w:val="11"/>
        </w:numPr>
        <w:jc w:val="both"/>
        <w:rPr>
          <w:rStyle w:val="nfasissutil"/>
        </w:rPr>
      </w:pPr>
      <w:r>
        <w:rPr>
          <w:rStyle w:val="nfasissutil"/>
        </w:rPr>
        <w:t>Identificación de actores</w:t>
      </w:r>
      <w:r w:rsidR="002E11C7">
        <w:rPr>
          <w:rStyle w:val="nfasissutil"/>
        </w:rPr>
        <w:t xml:space="preserve">, conforme al inciso a) del </w:t>
      </w:r>
      <w:r w:rsidR="006B3A49">
        <w:rPr>
          <w:rStyle w:val="nfasissutil"/>
        </w:rPr>
        <w:fldChar w:fldCharType="begin"/>
      </w:r>
      <w:r w:rsidR="00FA28CF">
        <w:rPr>
          <w:rStyle w:val="nfasissutil"/>
        </w:rPr>
        <w:instrText xml:space="preserve"> REF _Ref49345820 \r \h </w:instrText>
      </w:r>
      <w:r w:rsidR="006B3A49">
        <w:rPr>
          <w:rStyle w:val="nfasissutil"/>
        </w:rPr>
      </w:r>
      <w:r w:rsidR="006B3A49">
        <w:rPr>
          <w:rStyle w:val="nfasissutil"/>
        </w:rPr>
        <w:fldChar w:fldCharType="separate"/>
      </w:r>
      <w:r w:rsidR="00FA28CF">
        <w:rPr>
          <w:rStyle w:val="nfasissutil"/>
        </w:rPr>
        <w:t>Artículo 6</w:t>
      </w:r>
      <w:r w:rsidR="006B3A49">
        <w:rPr>
          <w:rStyle w:val="nfasissutil"/>
        </w:rPr>
        <w:fldChar w:fldCharType="end"/>
      </w:r>
      <w:r w:rsidR="00FA28CF">
        <w:rPr>
          <w:rStyle w:val="nfasissutil"/>
        </w:rPr>
        <w:t xml:space="preserve"> de la presente norma.</w:t>
      </w:r>
    </w:p>
    <w:p w14:paraId="44F65846" w14:textId="77777777" w:rsidR="002D4BDC" w:rsidRDefault="00FC4072" w:rsidP="00B571A4">
      <w:pPr>
        <w:pStyle w:val="Prrafodelista"/>
        <w:numPr>
          <w:ilvl w:val="0"/>
          <w:numId w:val="11"/>
        </w:numPr>
        <w:jc w:val="both"/>
        <w:rPr>
          <w:rStyle w:val="nfasissutil"/>
        </w:rPr>
      </w:pPr>
      <w:r>
        <w:rPr>
          <w:rStyle w:val="nfasissutil"/>
        </w:rPr>
        <w:t>Á</w:t>
      </w:r>
      <w:r w:rsidR="002D4BDC">
        <w:rPr>
          <w:rStyle w:val="nfasissutil"/>
        </w:rPr>
        <w:t>rea</w:t>
      </w:r>
      <w:r w:rsidR="00392175">
        <w:rPr>
          <w:rStyle w:val="nfasissutil"/>
        </w:rPr>
        <w:t>s de intervención</w:t>
      </w:r>
      <w:r w:rsidR="00FA28CF">
        <w:rPr>
          <w:rStyle w:val="nfasissutil"/>
        </w:rPr>
        <w:t xml:space="preserve">, conforme al inciso b) del </w:t>
      </w:r>
      <w:r w:rsidR="006B3A49">
        <w:rPr>
          <w:rStyle w:val="nfasissutil"/>
        </w:rPr>
        <w:fldChar w:fldCharType="begin"/>
      </w:r>
      <w:r w:rsidR="00FA28CF">
        <w:rPr>
          <w:rStyle w:val="nfasissutil"/>
        </w:rPr>
        <w:instrText xml:space="preserve"> REF _Ref49345820 \r \h </w:instrText>
      </w:r>
      <w:r w:rsidR="006B3A49">
        <w:rPr>
          <w:rStyle w:val="nfasissutil"/>
        </w:rPr>
      </w:r>
      <w:r w:rsidR="006B3A49">
        <w:rPr>
          <w:rStyle w:val="nfasissutil"/>
        </w:rPr>
        <w:fldChar w:fldCharType="separate"/>
      </w:r>
      <w:r w:rsidR="00FA28CF">
        <w:rPr>
          <w:rStyle w:val="nfasissutil"/>
        </w:rPr>
        <w:t>Artículo 6</w:t>
      </w:r>
      <w:r w:rsidR="006B3A49">
        <w:rPr>
          <w:rStyle w:val="nfasissutil"/>
        </w:rPr>
        <w:fldChar w:fldCharType="end"/>
      </w:r>
      <w:r w:rsidR="00FA28CF">
        <w:rPr>
          <w:rStyle w:val="nfasissutil"/>
        </w:rPr>
        <w:t xml:space="preserve"> de la presente norma.</w:t>
      </w:r>
    </w:p>
    <w:p w14:paraId="44F65847" w14:textId="77777777" w:rsidR="00392175" w:rsidRDefault="00392175" w:rsidP="00B571A4">
      <w:pPr>
        <w:pStyle w:val="Prrafodelista"/>
        <w:numPr>
          <w:ilvl w:val="0"/>
          <w:numId w:val="11"/>
        </w:numPr>
        <w:jc w:val="both"/>
        <w:rPr>
          <w:rStyle w:val="nfasissutil"/>
        </w:rPr>
      </w:pPr>
      <w:r>
        <w:rPr>
          <w:rStyle w:val="nfasissutil"/>
        </w:rPr>
        <w:t>Factibilidad y proyección</w:t>
      </w:r>
      <w:r w:rsidR="00300CE6">
        <w:rPr>
          <w:rStyle w:val="nfasissutil"/>
        </w:rPr>
        <w:t>,</w:t>
      </w:r>
      <w:r w:rsidR="00FA28CF" w:rsidRPr="00FA28CF">
        <w:rPr>
          <w:rStyle w:val="nfasissutil"/>
        </w:rPr>
        <w:t xml:space="preserve"> </w:t>
      </w:r>
      <w:r w:rsidR="00FA28CF">
        <w:rPr>
          <w:rStyle w:val="nfasissutil"/>
        </w:rPr>
        <w:t xml:space="preserve">conforme al inciso </w:t>
      </w:r>
      <w:r w:rsidR="00300CE6">
        <w:rPr>
          <w:rStyle w:val="nfasissutil"/>
        </w:rPr>
        <w:t>c</w:t>
      </w:r>
      <w:r w:rsidR="00FA28CF">
        <w:rPr>
          <w:rStyle w:val="nfasissutil"/>
        </w:rPr>
        <w:t xml:space="preserve">) del </w:t>
      </w:r>
      <w:r w:rsidR="006B3A49">
        <w:rPr>
          <w:rStyle w:val="nfasissutil"/>
        </w:rPr>
        <w:fldChar w:fldCharType="begin"/>
      </w:r>
      <w:r w:rsidR="00FA28CF">
        <w:rPr>
          <w:rStyle w:val="nfasissutil"/>
        </w:rPr>
        <w:instrText xml:space="preserve"> REF _Ref49345820 \r \h </w:instrText>
      </w:r>
      <w:r w:rsidR="006B3A49">
        <w:rPr>
          <w:rStyle w:val="nfasissutil"/>
        </w:rPr>
      </w:r>
      <w:r w:rsidR="006B3A49">
        <w:rPr>
          <w:rStyle w:val="nfasissutil"/>
        </w:rPr>
        <w:fldChar w:fldCharType="separate"/>
      </w:r>
      <w:r w:rsidR="00FA28CF">
        <w:rPr>
          <w:rStyle w:val="nfasissutil"/>
        </w:rPr>
        <w:t>Artículo 6</w:t>
      </w:r>
      <w:r w:rsidR="006B3A49">
        <w:rPr>
          <w:rStyle w:val="nfasissutil"/>
        </w:rPr>
        <w:fldChar w:fldCharType="end"/>
      </w:r>
      <w:r w:rsidR="00FA28CF">
        <w:rPr>
          <w:rStyle w:val="nfasissutil"/>
        </w:rPr>
        <w:t xml:space="preserve"> de la presente norma.</w:t>
      </w:r>
    </w:p>
    <w:p w14:paraId="44F65848" w14:textId="77777777" w:rsidR="00392175" w:rsidRDefault="00392175" w:rsidP="00B571A4">
      <w:pPr>
        <w:pStyle w:val="Prrafodelista"/>
        <w:numPr>
          <w:ilvl w:val="0"/>
          <w:numId w:val="11"/>
        </w:numPr>
        <w:jc w:val="both"/>
        <w:rPr>
          <w:rStyle w:val="nfasissutil"/>
        </w:rPr>
      </w:pPr>
      <w:r>
        <w:rPr>
          <w:rStyle w:val="nfasissutil"/>
        </w:rPr>
        <w:t>Definición de instrumento</w:t>
      </w:r>
      <w:r w:rsidR="00300CE6">
        <w:rPr>
          <w:rStyle w:val="nfasissutil"/>
        </w:rPr>
        <w:t>s</w:t>
      </w:r>
      <w:r w:rsidR="0030004C">
        <w:rPr>
          <w:rStyle w:val="nfasissutil"/>
        </w:rPr>
        <w:t>,</w:t>
      </w:r>
      <w:r w:rsidR="00300CE6">
        <w:rPr>
          <w:rStyle w:val="nfasissutil"/>
        </w:rPr>
        <w:t xml:space="preserve"> </w:t>
      </w:r>
      <w:r w:rsidR="0030004C">
        <w:rPr>
          <w:rStyle w:val="nfasissutil"/>
        </w:rPr>
        <w:t xml:space="preserve">conforme al inciso a) del </w:t>
      </w:r>
      <w:r w:rsidR="006B3A49">
        <w:rPr>
          <w:rStyle w:val="nfasissutil"/>
        </w:rPr>
        <w:fldChar w:fldCharType="begin"/>
      </w:r>
      <w:r w:rsidR="0030004C">
        <w:rPr>
          <w:rStyle w:val="nfasissutil"/>
        </w:rPr>
        <w:instrText xml:space="preserve"> REF _Ref49345909 \r \h </w:instrText>
      </w:r>
      <w:r w:rsidR="006B3A49">
        <w:rPr>
          <w:rStyle w:val="nfasissutil"/>
        </w:rPr>
      </w:r>
      <w:r w:rsidR="006B3A49">
        <w:rPr>
          <w:rStyle w:val="nfasissutil"/>
        </w:rPr>
        <w:fldChar w:fldCharType="separate"/>
      </w:r>
      <w:r w:rsidR="0030004C">
        <w:rPr>
          <w:rStyle w:val="nfasissutil"/>
        </w:rPr>
        <w:t>Artículo 8</w:t>
      </w:r>
      <w:r w:rsidR="006B3A49">
        <w:rPr>
          <w:rStyle w:val="nfasissutil"/>
        </w:rPr>
        <w:fldChar w:fldCharType="end"/>
      </w:r>
      <w:r w:rsidR="0030004C">
        <w:rPr>
          <w:rStyle w:val="nfasissutil"/>
        </w:rPr>
        <w:t xml:space="preserve"> de este reglamento.</w:t>
      </w:r>
    </w:p>
    <w:p w14:paraId="44F65849" w14:textId="24C78184" w:rsidR="00D65F66" w:rsidRDefault="00D65F66" w:rsidP="00B571A4">
      <w:pPr>
        <w:pStyle w:val="Prrafodelista"/>
        <w:numPr>
          <w:ilvl w:val="0"/>
          <w:numId w:val="11"/>
        </w:numPr>
        <w:jc w:val="both"/>
        <w:rPr>
          <w:rStyle w:val="nfasissutil"/>
        </w:rPr>
      </w:pPr>
      <w:r>
        <w:rPr>
          <w:rStyle w:val="nfasissutil"/>
        </w:rPr>
        <w:t xml:space="preserve">Propuesta de diseño, conforme al inciso b) del Artículo </w:t>
      </w:r>
      <w:r w:rsidR="00C56073">
        <w:rPr>
          <w:rStyle w:val="nfasissutil"/>
        </w:rPr>
        <w:t xml:space="preserve">8 </w:t>
      </w:r>
      <w:r>
        <w:rPr>
          <w:rStyle w:val="nfasissutil"/>
        </w:rPr>
        <w:t>de la presente norma</w:t>
      </w:r>
      <w:r w:rsidR="00F869B4">
        <w:rPr>
          <w:rStyle w:val="nfasissutil"/>
        </w:rPr>
        <w:t>, salvo lo referente a diseños de proyectos específicos</w:t>
      </w:r>
      <w:r>
        <w:rPr>
          <w:rStyle w:val="nfasissutil"/>
        </w:rPr>
        <w:t>.</w:t>
      </w:r>
    </w:p>
    <w:p w14:paraId="44F6584A" w14:textId="77777777" w:rsidR="008449EE" w:rsidRDefault="008449EE" w:rsidP="008449EE">
      <w:pPr>
        <w:jc w:val="both"/>
        <w:rPr>
          <w:rStyle w:val="nfasissutil"/>
        </w:rPr>
      </w:pPr>
      <w:r>
        <w:rPr>
          <w:rStyle w:val="nfasissutil"/>
        </w:rPr>
        <w:t xml:space="preserve">El resto de las actividades </w:t>
      </w:r>
      <w:r w:rsidR="00E800C2">
        <w:rPr>
          <w:rStyle w:val="nfasissutil"/>
        </w:rPr>
        <w:t xml:space="preserve">descritas en esta sección serán parte del Programa de Renovación Urbana, pero </w:t>
      </w:r>
      <w:r w:rsidR="00AF10DF">
        <w:rPr>
          <w:rStyle w:val="nfasissutil"/>
        </w:rPr>
        <w:t>deberán contemplarse</w:t>
      </w:r>
      <w:r w:rsidR="00E800C2">
        <w:rPr>
          <w:rStyle w:val="nfasissutil"/>
        </w:rPr>
        <w:t xml:space="preserve"> </w:t>
      </w:r>
      <w:r w:rsidR="002A529E">
        <w:rPr>
          <w:rStyle w:val="nfasissutil"/>
        </w:rPr>
        <w:t>en la gestión y operación de las mesas técnicas y de la Comisión.</w:t>
      </w:r>
    </w:p>
    <w:p w14:paraId="44F6584B" w14:textId="77777777" w:rsidR="002C7551" w:rsidRDefault="002C7551" w:rsidP="0098630F">
      <w:pPr>
        <w:pStyle w:val="Prrafodelista"/>
        <w:ind w:left="0"/>
        <w:rPr>
          <w:rStyle w:val="nfasissutil"/>
        </w:rPr>
      </w:pPr>
    </w:p>
    <w:p w14:paraId="44F6584C" w14:textId="77777777" w:rsidR="0098630F" w:rsidRDefault="0098630F" w:rsidP="00B571A4">
      <w:pPr>
        <w:pStyle w:val="Prrafodelista"/>
        <w:numPr>
          <w:ilvl w:val="0"/>
          <w:numId w:val="4"/>
        </w:numPr>
        <w:ind w:left="0" w:firstLine="0"/>
        <w:jc w:val="center"/>
        <w:rPr>
          <w:rStyle w:val="nfasissutil"/>
        </w:rPr>
      </w:pPr>
      <w:r>
        <w:rPr>
          <w:rStyle w:val="nfasissutil"/>
        </w:rPr>
        <w:lastRenderedPageBreak/>
        <w:t>Procedimiento</w:t>
      </w:r>
    </w:p>
    <w:p w14:paraId="44F6584D" w14:textId="77777777" w:rsidR="0098630F" w:rsidRDefault="0098630F" w:rsidP="0098630F">
      <w:pPr>
        <w:pStyle w:val="Prrafodelista"/>
        <w:ind w:left="0"/>
        <w:rPr>
          <w:rStyle w:val="nfasissutil"/>
        </w:rPr>
      </w:pPr>
    </w:p>
    <w:p w14:paraId="44F6584E" w14:textId="77777777" w:rsidR="0098630F" w:rsidRDefault="00F27AEA" w:rsidP="00B571A4">
      <w:pPr>
        <w:pStyle w:val="Prrafodelista"/>
        <w:numPr>
          <w:ilvl w:val="0"/>
          <w:numId w:val="2"/>
        </w:numPr>
        <w:ind w:left="0" w:firstLine="0"/>
        <w:rPr>
          <w:rStyle w:val="nfasissutil"/>
        </w:rPr>
      </w:pPr>
      <w:r>
        <w:rPr>
          <w:rStyle w:val="nfasissutil"/>
        </w:rPr>
        <w:t>Tramitación</w:t>
      </w:r>
      <w:r w:rsidR="0098630F">
        <w:rPr>
          <w:rStyle w:val="nfasissutil"/>
        </w:rPr>
        <w:t xml:space="preserve"> del </w:t>
      </w:r>
      <w:r w:rsidR="00A60B0B">
        <w:rPr>
          <w:rStyle w:val="nfasissutil"/>
        </w:rPr>
        <w:t>Plan Proyecto</w:t>
      </w:r>
      <w:r w:rsidR="000C26A9">
        <w:rPr>
          <w:rStyle w:val="nfasissutil"/>
        </w:rPr>
        <w:t xml:space="preserve"> de Renovación Urbana</w:t>
      </w:r>
    </w:p>
    <w:p w14:paraId="44F6584F" w14:textId="77777777" w:rsidR="00F75AEE" w:rsidRDefault="00F75AEE" w:rsidP="00F75AEE">
      <w:pPr>
        <w:pStyle w:val="Prrafodelista"/>
        <w:ind w:left="0"/>
        <w:rPr>
          <w:rStyle w:val="nfasissutil"/>
        </w:rPr>
      </w:pPr>
    </w:p>
    <w:p w14:paraId="44F65850" w14:textId="77777777" w:rsidR="00FD66A3" w:rsidRDefault="00F27AEA" w:rsidP="00A366C6">
      <w:pPr>
        <w:pStyle w:val="Prrafodelista"/>
        <w:ind w:left="0"/>
        <w:jc w:val="both"/>
        <w:rPr>
          <w:rStyle w:val="nfasissutil"/>
        </w:rPr>
      </w:pPr>
      <w:r>
        <w:rPr>
          <w:rStyle w:val="nfasissutil"/>
        </w:rPr>
        <w:t xml:space="preserve">La tramitación del </w:t>
      </w:r>
      <w:r w:rsidR="00A60B0B">
        <w:rPr>
          <w:rStyle w:val="nfasissutil"/>
        </w:rPr>
        <w:t>Plan Proyecto</w:t>
      </w:r>
      <w:r w:rsidR="00C2525E">
        <w:rPr>
          <w:rStyle w:val="nfasissutil"/>
        </w:rPr>
        <w:t xml:space="preserve"> de Renovación Urbana será </w:t>
      </w:r>
      <w:r>
        <w:rPr>
          <w:rStyle w:val="nfasissutil"/>
        </w:rPr>
        <w:t>iniciada</w:t>
      </w:r>
      <w:r w:rsidR="00C2525E">
        <w:rPr>
          <w:rStyle w:val="nfasissutil"/>
        </w:rPr>
        <w:t xml:space="preserve"> por el Coordinador </w:t>
      </w:r>
      <w:r w:rsidR="00A366C6">
        <w:rPr>
          <w:rStyle w:val="nfasissutil"/>
        </w:rPr>
        <w:t>de la Comisión Interinstitucional</w:t>
      </w:r>
      <w:r w:rsidR="00E30525">
        <w:rPr>
          <w:rStyle w:val="nfasissutil"/>
        </w:rPr>
        <w:t>, siguiendo las siguientes etapas:</w:t>
      </w:r>
    </w:p>
    <w:p w14:paraId="44F65851" w14:textId="77777777" w:rsidR="00F75AEE" w:rsidRDefault="00F75AEE" w:rsidP="00F75AEE">
      <w:pPr>
        <w:pStyle w:val="Prrafodelista"/>
        <w:ind w:left="0"/>
        <w:rPr>
          <w:rStyle w:val="nfasissutil"/>
        </w:rPr>
      </w:pPr>
    </w:p>
    <w:p w14:paraId="44F65852" w14:textId="7D48E0CB" w:rsidR="00075BF7" w:rsidRDefault="00323531" w:rsidP="00B571A4">
      <w:pPr>
        <w:pStyle w:val="Prrafodelista"/>
        <w:numPr>
          <w:ilvl w:val="0"/>
          <w:numId w:val="12"/>
        </w:numPr>
        <w:jc w:val="both"/>
        <w:rPr>
          <w:rStyle w:val="nfasissutil"/>
        </w:rPr>
      </w:pPr>
      <w:r>
        <w:rPr>
          <w:rStyle w:val="nfasissutil"/>
        </w:rPr>
        <w:t xml:space="preserve">Validación </w:t>
      </w:r>
      <w:r w:rsidR="005D64BA">
        <w:rPr>
          <w:rStyle w:val="nfasissutil"/>
        </w:rPr>
        <w:t>de la Comisión Interinstitucional</w:t>
      </w:r>
      <w:r w:rsidR="005F1BC8">
        <w:rPr>
          <w:rStyle w:val="nfasissutil"/>
        </w:rPr>
        <w:t xml:space="preserve">: </w:t>
      </w:r>
      <w:r w:rsidR="008223A6">
        <w:rPr>
          <w:rStyle w:val="nfasissutil"/>
        </w:rPr>
        <w:t>la</w:t>
      </w:r>
      <w:r w:rsidR="0074671F">
        <w:rPr>
          <w:rStyle w:val="nfasissutil"/>
        </w:rPr>
        <w:t xml:space="preserve"> documentación del Plan Proyecto de Renovación Urbana será </w:t>
      </w:r>
      <w:r w:rsidR="008C34D7">
        <w:rPr>
          <w:rStyle w:val="nfasissutil"/>
        </w:rPr>
        <w:t xml:space="preserve">validado </w:t>
      </w:r>
      <w:r w:rsidR="0074671F">
        <w:rPr>
          <w:rStyle w:val="nfasissutil"/>
        </w:rPr>
        <w:t>por la Comisión Interinstitucional</w:t>
      </w:r>
      <w:r w:rsidR="00AD52A8">
        <w:rPr>
          <w:rStyle w:val="nfasissutil"/>
        </w:rPr>
        <w:t>, quien tomará el acuerdo de conformidad con las disposiciones de</w:t>
      </w:r>
      <w:r w:rsidR="00974145">
        <w:rPr>
          <w:rStyle w:val="nfasissutil"/>
        </w:rPr>
        <w:t>l presente reglamento</w:t>
      </w:r>
      <w:r w:rsidR="002219F1">
        <w:rPr>
          <w:rStyle w:val="nfasissutil"/>
        </w:rPr>
        <w:t xml:space="preserve"> para su remisión a la Municipalidad.</w:t>
      </w:r>
    </w:p>
    <w:p w14:paraId="44F65853" w14:textId="77777777" w:rsidR="00AD4134" w:rsidRDefault="002219F1">
      <w:pPr>
        <w:pStyle w:val="Prrafodelista"/>
        <w:numPr>
          <w:ilvl w:val="0"/>
          <w:numId w:val="12"/>
        </w:numPr>
        <w:jc w:val="both"/>
        <w:rPr>
          <w:rStyle w:val="nfasissutil"/>
        </w:rPr>
      </w:pPr>
      <w:r>
        <w:rPr>
          <w:rStyle w:val="nfasissutil"/>
        </w:rPr>
        <w:t>Criterio técnico municipal</w:t>
      </w:r>
      <w:r w:rsidR="00A86097">
        <w:rPr>
          <w:rStyle w:val="nfasissutil"/>
        </w:rPr>
        <w:t>: el departamento de la Municipalidad de San José responsable</w:t>
      </w:r>
      <w:r w:rsidR="0079212E" w:rsidRPr="0079212E">
        <w:rPr>
          <w:rStyle w:val="nfasissutil"/>
        </w:rPr>
        <w:t xml:space="preserve"> de los temas urbanísticos, </w:t>
      </w:r>
      <w:r w:rsidR="00E2769F">
        <w:rPr>
          <w:rStyle w:val="nfasissutil"/>
        </w:rPr>
        <w:t>revisará el Plan</w:t>
      </w:r>
      <w:r w:rsidR="0079212E" w:rsidRPr="0079212E">
        <w:rPr>
          <w:rStyle w:val="nfasissutil"/>
        </w:rPr>
        <w:t xml:space="preserve"> y emi</w:t>
      </w:r>
      <w:r w:rsidR="00E2769F">
        <w:rPr>
          <w:rStyle w:val="nfasissutil"/>
        </w:rPr>
        <w:t>tirá</w:t>
      </w:r>
      <w:r w:rsidR="0079212E" w:rsidRPr="0079212E">
        <w:rPr>
          <w:rStyle w:val="nfasissutil"/>
        </w:rPr>
        <w:t xml:space="preserve"> </w:t>
      </w:r>
      <w:r w:rsidR="00E2769F">
        <w:rPr>
          <w:rStyle w:val="nfasissutil"/>
        </w:rPr>
        <w:t>el</w:t>
      </w:r>
      <w:r w:rsidR="0079212E" w:rsidRPr="0079212E">
        <w:rPr>
          <w:rStyle w:val="nfasissutil"/>
        </w:rPr>
        <w:t xml:space="preserve"> criterio técnico </w:t>
      </w:r>
      <w:r w:rsidR="00E2769F">
        <w:rPr>
          <w:rStyle w:val="nfasissutil"/>
        </w:rPr>
        <w:t>respectivo</w:t>
      </w:r>
      <w:r w:rsidR="0079212E" w:rsidRPr="0079212E">
        <w:rPr>
          <w:rStyle w:val="nfasissutil"/>
        </w:rPr>
        <w:t>.</w:t>
      </w:r>
      <w:r w:rsidR="00D1015F">
        <w:rPr>
          <w:rStyle w:val="nfasissutil"/>
        </w:rPr>
        <w:t xml:space="preserve"> En caso de ser favorable, remitirá el Plan a la Dirección de Urbanismo del INVU.</w:t>
      </w:r>
    </w:p>
    <w:p w14:paraId="44F65854" w14:textId="2087EAC1" w:rsidR="00AD4134" w:rsidRDefault="00C76C0B">
      <w:pPr>
        <w:pStyle w:val="Prrafodelista"/>
        <w:numPr>
          <w:ilvl w:val="0"/>
          <w:numId w:val="12"/>
        </w:numPr>
        <w:jc w:val="both"/>
        <w:rPr>
          <w:rStyle w:val="nfasissutil"/>
        </w:rPr>
      </w:pPr>
      <w:r>
        <w:rPr>
          <w:rStyle w:val="nfasissutil"/>
        </w:rPr>
        <w:t>Criterio de la Dirección de Urbanismo del INVU: dicha instancia revisará el Plan Proyecto</w:t>
      </w:r>
      <w:r w:rsidR="00292509">
        <w:rPr>
          <w:rStyle w:val="nfasissutil"/>
        </w:rPr>
        <w:t xml:space="preserve"> y en el plazo de mes calendario emitirá su criterio, favorable o no favorable, sobre el documento. En caso de otorgar el visto bueno, </w:t>
      </w:r>
      <w:r w:rsidR="00AF7559">
        <w:rPr>
          <w:rStyle w:val="nfasissutil"/>
        </w:rPr>
        <w:t>se remitirá el Plan Proyecto al Concejo Municipal de San José</w:t>
      </w:r>
      <w:r w:rsidR="00920302">
        <w:rPr>
          <w:rStyle w:val="nfasissutil"/>
        </w:rPr>
        <w:t>, caso contrario se devolverá para corrección las veces que se requiera hasta la obtención del visto bueno</w:t>
      </w:r>
      <w:r w:rsidR="00AF7559">
        <w:rPr>
          <w:rStyle w:val="nfasissutil"/>
        </w:rPr>
        <w:t>.</w:t>
      </w:r>
    </w:p>
    <w:p w14:paraId="44F65855" w14:textId="77777777" w:rsidR="00AD4134" w:rsidRDefault="0079212E">
      <w:pPr>
        <w:pStyle w:val="Prrafodelista"/>
        <w:numPr>
          <w:ilvl w:val="0"/>
          <w:numId w:val="12"/>
        </w:numPr>
        <w:jc w:val="both"/>
        <w:rPr>
          <w:rStyle w:val="nfasissutil"/>
        </w:rPr>
      </w:pPr>
      <w:r w:rsidRPr="0079212E">
        <w:rPr>
          <w:rStyle w:val="nfasissutil"/>
        </w:rPr>
        <w:t>El Concejo Municipal, previa justificación, podrá aprobar o rechazar el Plan Proyecto. En caso de rechazo éste será archivado.</w:t>
      </w:r>
    </w:p>
    <w:p w14:paraId="44F6585A" w14:textId="77777777" w:rsidR="0098630F" w:rsidRDefault="0098630F" w:rsidP="0098630F">
      <w:pPr>
        <w:rPr>
          <w:rStyle w:val="nfasissutil"/>
        </w:rPr>
      </w:pPr>
    </w:p>
    <w:p w14:paraId="44F6585B" w14:textId="77777777" w:rsidR="0098630F" w:rsidRDefault="0098630F" w:rsidP="00B571A4">
      <w:pPr>
        <w:pStyle w:val="Prrafodelista"/>
        <w:numPr>
          <w:ilvl w:val="0"/>
          <w:numId w:val="4"/>
        </w:numPr>
        <w:ind w:left="0" w:firstLine="0"/>
        <w:jc w:val="center"/>
        <w:rPr>
          <w:rStyle w:val="nfasissutil"/>
        </w:rPr>
      </w:pPr>
      <w:r>
        <w:rPr>
          <w:rStyle w:val="nfasissutil"/>
        </w:rPr>
        <w:t>Escala de trabajo</w:t>
      </w:r>
    </w:p>
    <w:p w14:paraId="44F6585C" w14:textId="77777777" w:rsidR="0098630F" w:rsidRDefault="0098630F" w:rsidP="0098630F">
      <w:pPr>
        <w:pStyle w:val="Prrafodelista"/>
        <w:ind w:left="0"/>
        <w:rPr>
          <w:rStyle w:val="nfasissutil"/>
        </w:rPr>
      </w:pPr>
    </w:p>
    <w:p w14:paraId="44F6585D" w14:textId="77777777" w:rsidR="00EB61D7" w:rsidRDefault="00EB61D7" w:rsidP="00B571A4">
      <w:pPr>
        <w:pStyle w:val="Prrafodelista"/>
        <w:numPr>
          <w:ilvl w:val="0"/>
          <w:numId w:val="2"/>
        </w:numPr>
        <w:ind w:left="0" w:firstLine="0"/>
        <w:rPr>
          <w:rStyle w:val="nfasissutil"/>
        </w:rPr>
      </w:pPr>
      <w:r>
        <w:rPr>
          <w:rStyle w:val="nfasissutil"/>
        </w:rPr>
        <w:t>Tipología</w:t>
      </w:r>
    </w:p>
    <w:p w14:paraId="44F6585E" w14:textId="5D794C21" w:rsidR="00185F55" w:rsidRDefault="00185F55" w:rsidP="00F26D0B">
      <w:pPr>
        <w:jc w:val="both"/>
        <w:rPr>
          <w:rStyle w:val="nfasissutil"/>
        </w:rPr>
      </w:pPr>
      <w:r>
        <w:rPr>
          <w:rStyle w:val="nfasissutil"/>
        </w:rPr>
        <w:t xml:space="preserve">El Programa de Renovación Urbana de la Carpio deberá contemplar </w:t>
      </w:r>
      <w:r w:rsidR="00F26D0B">
        <w:rPr>
          <w:rStyle w:val="nfasissutil"/>
        </w:rPr>
        <w:t>los proyectos en tres escalas:</w:t>
      </w:r>
    </w:p>
    <w:p w14:paraId="44F6585F" w14:textId="67860FE2" w:rsidR="00F26D0B" w:rsidRDefault="00F26D0B" w:rsidP="00B571A4">
      <w:pPr>
        <w:pStyle w:val="Prrafodelista"/>
        <w:numPr>
          <w:ilvl w:val="0"/>
          <w:numId w:val="13"/>
        </w:numPr>
        <w:jc w:val="both"/>
        <w:rPr>
          <w:rStyle w:val="nfasissutil"/>
        </w:rPr>
      </w:pPr>
      <w:r>
        <w:rPr>
          <w:rStyle w:val="nfasissutil"/>
        </w:rPr>
        <w:t>Integral</w:t>
      </w:r>
      <w:r w:rsidR="00753E57">
        <w:rPr>
          <w:rStyle w:val="nfasissutil"/>
        </w:rPr>
        <w:t xml:space="preserve">: </w:t>
      </w:r>
      <w:r w:rsidR="00ED520D">
        <w:rPr>
          <w:rStyle w:val="nfasissutil"/>
        </w:rPr>
        <w:t xml:space="preserve">abarca </w:t>
      </w:r>
      <w:r w:rsidR="002C3FE5">
        <w:rPr>
          <w:rStyle w:val="nfasissutil"/>
        </w:rPr>
        <w:t xml:space="preserve">toda la zona </w:t>
      </w:r>
      <w:r w:rsidR="003164B8">
        <w:rPr>
          <w:rStyle w:val="nfasissutil"/>
        </w:rPr>
        <w:t>en la que rija el Programa de Renovación Urbana. Los proyectos a est</w:t>
      </w:r>
      <w:r w:rsidR="00071845">
        <w:rPr>
          <w:rStyle w:val="nfasissutil"/>
        </w:rPr>
        <w:t>a</w:t>
      </w:r>
      <w:r w:rsidR="003164B8">
        <w:rPr>
          <w:rStyle w:val="nfasissutil"/>
        </w:rPr>
        <w:t xml:space="preserve"> escala deberán repercutir de forma beneficiosa a </w:t>
      </w:r>
      <w:r w:rsidR="00071845">
        <w:rPr>
          <w:rStyle w:val="nfasissutil"/>
        </w:rPr>
        <w:t xml:space="preserve">todos los sectores de la Carpio. Los espacios de diálogo en esta escala </w:t>
      </w:r>
      <w:r w:rsidR="00BE3E03">
        <w:rPr>
          <w:rStyle w:val="nfasissutil"/>
        </w:rPr>
        <w:t xml:space="preserve">deberán contemplar una </w:t>
      </w:r>
      <w:r w:rsidR="001D3ED7">
        <w:rPr>
          <w:rStyle w:val="nfasissutil"/>
        </w:rPr>
        <w:t xml:space="preserve">óptima </w:t>
      </w:r>
      <w:r w:rsidR="00BE3E03">
        <w:rPr>
          <w:rStyle w:val="nfasissutil"/>
        </w:rPr>
        <w:t xml:space="preserve">participación de personas y </w:t>
      </w:r>
      <w:r w:rsidR="00A05EB8">
        <w:rPr>
          <w:rStyle w:val="nfasissutil"/>
        </w:rPr>
        <w:t>estar diseñados para incluir a todo tipo de población.</w:t>
      </w:r>
    </w:p>
    <w:p w14:paraId="44F65860" w14:textId="0463824A" w:rsidR="00F26D0B" w:rsidRDefault="00F26D0B" w:rsidP="00B571A4">
      <w:pPr>
        <w:pStyle w:val="Prrafodelista"/>
        <w:numPr>
          <w:ilvl w:val="0"/>
          <w:numId w:val="13"/>
        </w:numPr>
        <w:jc w:val="both"/>
        <w:rPr>
          <w:rStyle w:val="nfasissutil"/>
        </w:rPr>
      </w:pPr>
      <w:r>
        <w:rPr>
          <w:rStyle w:val="nfasissutil"/>
        </w:rPr>
        <w:t>Por sector</w:t>
      </w:r>
      <w:r w:rsidR="00A05EB8">
        <w:rPr>
          <w:rStyle w:val="nfasissutil"/>
        </w:rPr>
        <w:t xml:space="preserve">: la zona </w:t>
      </w:r>
      <w:r w:rsidR="00987A83">
        <w:rPr>
          <w:rStyle w:val="nfasissutil"/>
        </w:rPr>
        <w:t xml:space="preserve">se dividirá </w:t>
      </w:r>
      <w:r w:rsidR="004A606D">
        <w:rPr>
          <w:rStyle w:val="nfasissutil"/>
        </w:rPr>
        <w:t xml:space="preserve">espacialmente </w:t>
      </w:r>
      <w:r w:rsidR="00987A83">
        <w:rPr>
          <w:rStyle w:val="nfasissutil"/>
        </w:rPr>
        <w:t>en</w:t>
      </w:r>
      <w:r w:rsidR="00E7020F">
        <w:rPr>
          <w:rStyle w:val="nfasissutil"/>
        </w:rPr>
        <w:t xml:space="preserve"> los</w:t>
      </w:r>
      <w:r w:rsidR="00987A83">
        <w:rPr>
          <w:rStyle w:val="nfasissutil"/>
        </w:rPr>
        <w:t xml:space="preserve"> sectores</w:t>
      </w:r>
      <w:r w:rsidR="00E7020F">
        <w:rPr>
          <w:rStyle w:val="nfasissutil"/>
        </w:rPr>
        <w:t xml:space="preserve"> que la integran</w:t>
      </w:r>
      <w:r w:rsidR="00A33768">
        <w:rPr>
          <w:rStyle w:val="nfasissutil"/>
        </w:rPr>
        <w:t>, de conformidad con la distribución territorial existente y los eventuales ajustes que en el Programa de Renovación Urbana se determine que hay que realizar</w:t>
      </w:r>
      <w:r w:rsidR="009A0D57">
        <w:rPr>
          <w:rStyle w:val="nfasissutil"/>
        </w:rPr>
        <w:t>. Los proyectos</w:t>
      </w:r>
      <w:r w:rsidR="00A33768">
        <w:rPr>
          <w:rStyle w:val="nfasissutil"/>
        </w:rPr>
        <w:t xml:space="preserve"> a escala sectorial </w:t>
      </w:r>
      <w:r w:rsidR="00181B2F">
        <w:rPr>
          <w:rStyle w:val="nfasissutil"/>
        </w:rPr>
        <w:t xml:space="preserve">se enfocarán en </w:t>
      </w:r>
      <w:r w:rsidR="00E7020F">
        <w:rPr>
          <w:rStyle w:val="nfasissutil"/>
        </w:rPr>
        <w:t xml:space="preserve">atender </w:t>
      </w:r>
      <w:r w:rsidR="00181B2F">
        <w:rPr>
          <w:rStyle w:val="nfasissutil"/>
        </w:rPr>
        <w:t xml:space="preserve">las necesidades específicas de la población que ahí habita, sin demeritar la posibilidad de que el proyecto genere efectos positivos en el resto de los sectores. Los espacios de diálogo en esta escala </w:t>
      </w:r>
      <w:r w:rsidR="009A6DFD">
        <w:rPr>
          <w:rStyle w:val="nfasissutil"/>
        </w:rPr>
        <w:t xml:space="preserve">estarán enfocados </w:t>
      </w:r>
      <w:r w:rsidR="00D36C84">
        <w:rPr>
          <w:rStyle w:val="nfasissutil"/>
        </w:rPr>
        <w:t xml:space="preserve">en </w:t>
      </w:r>
      <w:r w:rsidR="00933208">
        <w:rPr>
          <w:rStyle w:val="nfasissutil"/>
        </w:rPr>
        <w:t>la población del sector</w:t>
      </w:r>
      <w:r w:rsidR="00E57699">
        <w:rPr>
          <w:rStyle w:val="nfasissutil"/>
        </w:rPr>
        <w:t xml:space="preserve">, siendo necesario que el diseño del proceso participativo se ajuste a las particularidades de </w:t>
      </w:r>
      <w:r w:rsidR="005837F9">
        <w:rPr>
          <w:rStyle w:val="nfasissutil"/>
        </w:rPr>
        <w:t>sus</w:t>
      </w:r>
      <w:r w:rsidR="00E57699">
        <w:rPr>
          <w:rStyle w:val="nfasissutil"/>
        </w:rPr>
        <w:t xml:space="preserve"> habitantes.</w:t>
      </w:r>
    </w:p>
    <w:p w14:paraId="44F65861" w14:textId="77777777" w:rsidR="00F26D0B" w:rsidRDefault="00F26D0B" w:rsidP="00B571A4">
      <w:pPr>
        <w:pStyle w:val="Prrafodelista"/>
        <w:numPr>
          <w:ilvl w:val="0"/>
          <w:numId w:val="13"/>
        </w:numPr>
        <w:jc w:val="both"/>
        <w:rPr>
          <w:rStyle w:val="nfasissutil"/>
        </w:rPr>
      </w:pPr>
      <w:r>
        <w:rPr>
          <w:rStyle w:val="nfasissutil"/>
        </w:rPr>
        <w:t>Por cuadra</w:t>
      </w:r>
      <w:r w:rsidR="00EC39FA">
        <w:rPr>
          <w:rStyle w:val="nfasissutil"/>
        </w:rPr>
        <w:t>:</w:t>
      </w:r>
      <w:r w:rsidR="00BA3D7B">
        <w:rPr>
          <w:rStyle w:val="nfasissutil"/>
        </w:rPr>
        <w:t xml:space="preserve"> </w:t>
      </w:r>
      <w:r w:rsidR="00EB0303">
        <w:rPr>
          <w:rStyle w:val="nfasissutil"/>
        </w:rPr>
        <w:t>el grupo de viviendas</w:t>
      </w:r>
      <w:r w:rsidR="00BA3D7B">
        <w:rPr>
          <w:rStyle w:val="nfasissutil"/>
        </w:rPr>
        <w:t xml:space="preserve"> </w:t>
      </w:r>
      <w:r w:rsidR="00184B3B">
        <w:rPr>
          <w:rStyle w:val="nfasissutil"/>
        </w:rPr>
        <w:t>delimitadas por vías públicas, cuerpos de aguas o áreas comunales conformarán cuadras</w:t>
      </w:r>
      <w:r w:rsidR="00EB0303">
        <w:rPr>
          <w:rStyle w:val="nfasissutil"/>
        </w:rPr>
        <w:t>, que será la unidad más básica para el planteamiento de proyectos y espacios de diálogos</w:t>
      </w:r>
      <w:r w:rsidR="009B346C">
        <w:rPr>
          <w:rStyle w:val="nfasissutil"/>
        </w:rPr>
        <w:t xml:space="preserve"> en el marco del Programa de </w:t>
      </w:r>
      <w:r w:rsidR="009B346C">
        <w:rPr>
          <w:rStyle w:val="nfasissutil"/>
        </w:rPr>
        <w:lastRenderedPageBreak/>
        <w:t xml:space="preserve">Renovación Urbana. </w:t>
      </w:r>
      <w:r w:rsidR="00676AAF">
        <w:rPr>
          <w:rStyle w:val="nfasissutil"/>
        </w:rPr>
        <w:t xml:space="preserve">En espacios de diálogo en esta escala la </w:t>
      </w:r>
      <w:r w:rsidR="00566AA0">
        <w:rPr>
          <w:rStyle w:val="nfasissutil"/>
        </w:rPr>
        <w:t>población participante estará censada.</w:t>
      </w:r>
    </w:p>
    <w:p w14:paraId="44F65862" w14:textId="77777777" w:rsidR="007E20F2" w:rsidRDefault="007E20F2" w:rsidP="007E20F2">
      <w:pPr>
        <w:pStyle w:val="Prrafodelista"/>
        <w:ind w:left="0"/>
        <w:rPr>
          <w:rFonts w:cs="Arial"/>
        </w:rPr>
      </w:pPr>
    </w:p>
    <w:p w14:paraId="44F65863" w14:textId="77777777" w:rsidR="002866AB" w:rsidRPr="00E403A9" w:rsidRDefault="002866AB" w:rsidP="007E20F2">
      <w:pPr>
        <w:pStyle w:val="Prrafodelista"/>
        <w:ind w:left="0"/>
        <w:rPr>
          <w:rFonts w:cs="Arial"/>
        </w:rPr>
      </w:pPr>
    </w:p>
    <w:p w14:paraId="44F65864" w14:textId="77777777" w:rsidR="00FB2807" w:rsidRPr="00FB2807" w:rsidRDefault="001D0835" w:rsidP="00FB2807">
      <w:pPr>
        <w:pStyle w:val="Prrafodelista"/>
        <w:numPr>
          <w:ilvl w:val="0"/>
          <w:numId w:val="1"/>
        </w:numPr>
        <w:ind w:left="0" w:hanging="11"/>
        <w:jc w:val="center"/>
        <w:rPr>
          <w:rFonts w:cs="Arial"/>
        </w:rPr>
      </w:pPr>
      <w:r>
        <w:rPr>
          <w:rFonts w:cs="Arial"/>
          <w:b/>
          <w:bCs/>
        </w:rPr>
        <w:t>Marco institucional</w:t>
      </w:r>
    </w:p>
    <w:p w14:paraId="44F65865" w14:textId="77777777" w:rsidR="00FB2807" w:rsidRPr="00FB2807" w:rsidRDefault="00FB2807" w:rsidP="00FB2807">
      <w:pPr>
        <w:pStyle w:val="Prrafodelista"/>
        <w:rPr>
          <w:rFonts w:cs="Arial"/>
        </w:rPr>
      </w:pPr>
    </w:p>
    <w:p w14:paraId="44F65866" w14:textId="77777777" w:rsidR="00FB2807" w:rsidRPr="001D0835" w:rsidRDefault="001D0835" w:rsidP="00B571A4">
      <w:pPr>
        <w:pStyle w:val="Prrafodelista"/>
        <w:numPr>
          <w:ilvl w:val="0"/>
          <w:numId w:val="3"/>
        </w:numPr>
        <w:ind w:left="0" w:firstLine="0"/>
        <w:jc w:val="center"/>
        <w:rPr>
          <w:rFonts w:cs="Arial"/>
        </w:rPr>
      </w:pPr>
      <w:r>
        <w:rPr>
          <w:rFonts w:cs="Arial"/>
          <w:b/>
          <w:bCs/>
        </w:rPr>
        <w:t>Instancias de coordinación</w:t>
      </w:r>
    </w:p>
    <w:p w14:paraId="44F65867" w14:textId="77777777" w:rsidR="001D0835" w:rsidRPr="001D0835" w:rsidRDefault="001D0835" w:rsidP="001D0835">
      <w:pPr>
        <w:pStyle w:val="Prrafodelista"/>
        <w:ind w:left="0"/>
        <w:rPr>
          <w:rFonts w:cs="Arial"/>
        </w:rPr>
      </w:pPr>
    </w:p>
    <w:p w14:paraId="44F65868" w14:textId="77777777" w:rsidR="001D0835" w:rsidRDefault="0052093A" w:rsidP="00B571A4">
      <w:pPr>
        <w:pStyle w:val="Prrafodelista"/>
        <w:numPr>
          <w:ilvl w:val="0"/>
          <w:numId w:val="2"/>
        </w:numPr>
        <w:ind w:left="0" w:firstLine="0"/>
        <w:rPr>
          <w:rFonts w:cs="Arial"/>
        </w:rPr>
      </w:pPr>
      <w:r>
        <w:rPr>
          <w:rFonts w:cs="Arial"/>
        </w:rPr>
        <w:t>Participación ciudadana y comunal</w:t>
      </w:r>
    </w:p>
    <w:p w14:paraId="44F65869" w14:textId="77777777" w:rsidR="0052093A" w:rsidRDefault="0052093A" w:rsidP="0052093A">
      <w:pPr>
        <w:pStyle w:val="Prrafodelista"/>
        <w:ind w:left="0"/>
        <w:rPr>
          <w:rFonts w:cs="Arial"/>
        </w:rPr>
      </w:pPr>
    </w:p>
    <w:p w14:paraId="44F6586A" w14:textId="77777777" w:rsidR="0052093A" w:rsidRDefault="00913CEA" w:rsidP="0052093A">
      <w:pPr>
        <w:pStyle w:val="Prrafodelista"/>
        <w:ind w:left="0"/>
        <w:rPr>
          <w:rFonts w:cs="Arial"/>
        </w:rPr>
      </w:pPr>
      <w:r>
        <w:rPr>
          <w:rFonts w:cs="Arial"/>
        </w:rPr>
        <w:t>Durante todos los procesos que estén vinculados al Programa de Renovación Urbana de la Carpio es necesario</w:t>
      </w:r>
      <w:r w:rsidR="006D436C">
        <w:rPr>
          <w:rFonts w:cs="Arial"/>
        </w:rPr>
        <w:t xml:space="preserve"> que la población pueda acceder a información confiable, sencilla y detallada</w:t>
      </w:r>
      <w:r w:rsidR="00BB632E">
        <w:rPr>
          <w:rFonts w:cs="Arial"/>
        </w:rPr>
        <w:t xml:space="preserve">. </w:t>
      </w:r>
    </w:p>
    <w:p w14:paraId="44F6586B" w14:textId="77777777" w:rsidR="00BB632E" w:rsidRDefault="00BB632E" w:rsidP="0052093A">
      <w:pPr>
        <w:pStyle w:val="Prrafodelista"/>
        <w:ind w:left="0"/>
        <w:rPr>
          <w:rFonts w:cs="Arial"/>
        </w:rPr>
      </w:pPr>
    </w:p>
    <w:p w14:paraId="44F6586C" w14:textId="116A77B7" w:rsidR="00BB632E" w:rsidRDefault="00BB632E" w:rsidP="00EB4A3D">
      <w:pPr>
        <w:pStyle w:val="Prrafodelista"/>
        <w:ind w:left="0"/>
        <w:jc w:val="both"/>
        <w:rPr>
          <w:rFonts w:cs="Arial"/>
        </w:rPr>
      </w:pPr>
      <w:r>
        <w:rPr>
          <w:rFonts w:cs="Arial"/>
        </w:rPr>
        <w:t xml:space="preserve">La población deberá ser </w:t>
      </w:r>
      <w:r w:rsidR="00EB4A3D">
        <w:rPr>
          <w:rFonts w:cs="Arial"/>
        </w:rPr>
        <w:t>partícipe de espacios de diálogo</w:t>
      </w:r>
      <w:r>
        <w:rPr>
          <w:rFonts w:cs="Arial"/>
        </w:rPr>
        <w:t xml:space="preserve"> previo a la toma de decisiones </w:t>
      </w:r>
      <w:r w:rsidR="00EB4A3D">
        <w:rPr>
          <w:rFonts w:cs="Arial"/>
        </w:rPr>
        <w:t>sobre el programa</w:t>
      </w:r>
      <w:r w:rsidR="001E7E9F">
        <w:rPr>
          <w:rFonts w:cs="Arial"/>
        </w:rPr>
        <w:t xml:space="preserve"> que tengan impacto directo sobre la comunidad</w:t>
      </w:r>
      <w:r w:rsidR="00F67F75">
        <w:rPr>
          <w:rFonts w:cs="Arial"/>
        </w:rPr>
        <w:t xml:space="preserve">. Los insumos que brinde la población deberán ser considerandos y </w:t>
      </w:r>
      <w:r w:rsidR="00712BD2">
        <w:rPr>
          <w:rFonts w:cs="Arial"/>
        </w:rPr>
        <w:t>se rendirán cuentas de cómo</w:t>
      </w:r>
      <w:r w:rsidR="00E06D44">
        <w:rPr>
          <w:rFonts w:cs="Arial"/>
        </w:rPr>
        <w:t xml:space="preserve"> se </w:t>
      </w:r>
      <w:r w:rsidR="003B3184">
        <w:rPr>
          <w:rFonts w:cs="Arial"/>
        </w:rPr>
        <w:t xml:space="preserve">valoran </w:t>
      </w:r>
      <w:r w:rsidR="00E06D44">
        <w:rPr>
          <w:rFonts w:cs="Arial"/>
        </w:rPr>
        <w:t>en la decisión tomada.</w:t>
      </w:r>
    </w:p>
    <w:p w14:paraId="44F6586D" w14:textId="77777777" w:rsidR="00E06D44" w:rsidRDefault="00E06D44" w:rsidP="00EB4A3D">
      <w:pPr>
        <w:pStyle w:val="Prrafodelista"/>
        <w:ind w:left="0"/>
        <w:jc w:val="both"/>
        <w:rPr>
          <w:rFonts w:cs="Arial"/>
        </w:rPr>
      </w:pPr>
    </w:p>
    <w:p w14:paraId="44F6586E" w14:textId="77777777" w:rsidR="00E06D44" w:rsidRDefault="00783FA0" w:rsidP="00EB4A3D">
      <w:pPr>
        <w:pStyle w:val="Prrafodelista"/>
        <w:ind w:left="0"/>
        <w:jc w:val="both"/>
        <w:rPr>
          <w:rFonts w:cs="Arial"/>
        </w:rPr>
      </w:pPr>
      <w:r>
        <w:rPr>
          <w:rFonts w:cs="Arial"/>
        </w:rPr>
        <w:t>La</w:t>
      </w:r>
      <w:r w:rsidR="00D57D70">
        <w:rPr>
          <w:rFonts w:cs="Arial"/>
        </w:rPr>
        <w:t xml:space="preserve"> participación comunitaria </w:t>
      </w:r>
      <w:r>
        <w:rPr>
          <w:rFonts w:cs="Arial"/>
        </w:rPr>
        <w:t xml:space="preserve">será </w:t>
      </w:r>
      <w:r w:rsidR="00D57D70">
        <w:rPr>
          <w:rFonts w:cs="Arial"/>
        </w:rPr>
        <w:t xml:space="preserve">institucionalizada </w:t>
      </w:r>
      <w:r>
        <w:rPr>
          <w:rFonts w:cs="Arial"/>
        </w:rPr>
        <w:t xml:space="preserve">a través de la Mesa Técnica Social, </w:t>
      </w:r>
      <w:r w:rsidR="00FF3E59" w:rsidRPr="00E71434">
        <w:rPr>
          <w:rFonts w:cs="Arial"/>
        </w:rPr>
        <w:t>según las reglas del presente reglamento.</w:t>
      </w:r>
      <w:r w:rsidR="00DA3022">
        <w:rPr>
          <w:rFonts w:cs="Arial"/>
        </w:rPr>
        <w:t xml:space="preserve"> </w:t>
      </w:r>
    </w:p>
    <w:p w14:paraId="44F6586F" w14:textId="77777777" w:rsidR="001D0835" w:rsidRDefault="001D0835" w:rsidP="001D0835">
      <w:pPr>
        <w:pStyle w:val="Prrafodelista"/>
        <w:ind w:left="0"/>
        <w:rPr>
          <w:rFonts w:cs="Arial"/>
        </w:rPr>
      </w:pPr>
    </w:p>
    <w:p w14:paraId="44F65870" w14:textId="77777777" w:rsidR="001D0835" w:rsidRDefault="00C75963" w:rsidP="00B571A4">
      <w:pPr>
        <w:pStyle w:val="Prrafodelista"/>
        <w:numPr>
          <w:ilvl w:val="0"/>
          <w:numId w:val="2"/>
        </w:numPr>
        <w:ind w:left="0" w:firstLine="0"/>
        <w:rPr>
          <w:rFonts w:cs="Arial"/>
        </w:rPr>
      </w:pPr>
      <w:r>
        <w:rPr>
          <w:rFonts w:cs="Arial"/>
        </w:rPr>
        <w:t>Conformación de la C</w:t>
      </w:r>
      <w:r w:rsidR="001D0835">
        <w:rPr>
          <w:rFonts w:cs="Arial"/>
        </w:rPr>
        <w:t>omisión</w:t>
      </w:r>
      <w:r w:rsidR="00FF3E59">
        <w:rPr>
          <w:rFonts w:cs="Arial"/>
        </w:rPr>
        <w:t xml:space="preserve"> Interinstitucional</w:t>
      </w:r>
    </w:p>
    <w:p w14:paraId="44F65871" w14:textId="77777777" w:rsidR="00542E05" w:rsidRDefault="003B310E" w:rsidP="00E661A4">
      <w:pPr>
        <w:jc w:val="both"/>
        <w:rPr>
          <w:rFonts w:cs="Arial"/>
        </w:rPr>
      </w:pPr>
      <w:r>
        <w:rPr>
          <w:rFonts w:cs="Arial"/>
        </w:rPr>
        <w:t xml:space="preserve">La Comisión </w:t>
      </w:r>
      <w:r w:rsidR="001F38C3">
        <w:rPr>
          <w:rFonts w:cs="Arial"/>
        </w:rPr>
        <w:t xml:space="preserve">Interinstitucional </w:t>
      </w:r>
      <w:r w:rsidR="00E661A4">
        <w:rPr>
          <w:rFonts w:cs="Arial"/>
        </w:rPr>
        <w:t>del Programa de Renovación Urbana de Carpio</w:t>
      </w:r>
      <w:r w:rsidR="00DB313F">
        <w:rPr>
          <w:rFonts w:cs="Arial"/>
        </w:rPr>
        <w:t xml:space="preserve"> es el </w:t>
      </w:r>
      <w:r w:rsidR="00156557">
        <w:rPr>
          <w:rFonts w:cs="Arial"/>
        </w:rPr>
        <w:t xml:space="preserve">máximo </w:t>
      </w:r>
      <w:r w:rsidR="00DB313F">
        <w:rPr>
          <w:rFonts w:cs="Arial"/>
        </w:rPr>
        <w:t xml:space="preserve">espacio de coordinación </w:t>
      </w:r>
      <w:r w:rsidR="0012522E">
        <w:rPr>
          <w:rFonts w:cs="Arial"/>
        </w:rPr>
        <w:t>entre las organizaciones que tengan incidencia los procesos relacionados al progra</w:t>
      </w:r>
      <w:r w:rsidR="00B019FE">
        <w:rPr>
          <w:rFonts w:cs="Arial"/>
        </w:rPr>
        <w:t>ma.</w:t>
      </w:r>
    </w:p>
    <w:p w14:paraId="44F65872" w14:textId="77777777" w:rsidR="00FF3E59" w:rsidRDefault="00B019FE" w:rsidP="00E661A4">
      <w:pPr>
        <w:jc w:val="both"/>
        <w:rPr>
          <w:rFonts w:cs="Arial"/>
        </w:rPr>
      </w:pPr>
      <w:r>
        <w:rPr>
          <w:rFonts w:cs="Arial"/>
        </w:rPr>
        <w:t>La Comisión</w:t>
      </w:r>
      <w:r w:rsidR="00E661A4">
        <w:rPr>
          <w:rFonts w:cs="Arial"/>
        </w:rPr>
        <w:t xml:space="preserve"> estará conformada como mínimo por las siguientes instituciones:</w:t>
      </w:r>
    </w:p>
    <w:p w14:paraId="44F65873" w14:textId="77777777" w:rsidR="00FF7613" w:rsidRDefault="00FF7613" w:rsidP="00B571A4">
      <w:pPr>
        <w:pStyle w:val="Prrafodelista"/>
        <w:numPr>
          <w:ilvl w:val="0"/>
          <w:numId w:val="14"/>
        </w:numPr>
        <w:jc w:val="both"/>
        <w:rPr>
          <w:rFonts w:cs="Arial"/>
        </w:rPr>
      </w:pPr>
      <w:r>
        <w:rPr>
          <w:rFonts w:cs="Arial"/>
        </w:rPr>
        <w:t>Banco Hipotecario de la Vivienda</w:t>
      </w:r>
    </w:p>
    <w:p w14:paraId="44F65874" w14:textId="77777777" w:rsidR="00FF7613" w:rsidRDefault="00FF7613" w:rsidP="00B571A4">
      <w:pPr>
        <w:pStyle w:val="Prrafodelista"/>
        <w:numPr>
          <w:ilvl w:val="0"/>
          <w:numId w:val="14"/>
        </w:numPr>
        <w:jc w:val="both"/>
        <w:rPr>
          <w:rFonts w:cs="Arial"/>
        </w:rPr>
      </w:pPr>
      <w:r>
        <w:rPr>
          <w:rFonts w:cs="Arial"/>
        </w:rPr>
        <w:t>Benemérito Cuerpo de Bomberos de Costa Rica</w:t>
      </w:r>
    </w:p>
    <w:p w14:paraId="44F65875" w14:textId="77777777" w:rsidR="00DA6969" w:rsidRDefault="00DA6969" w:rsidP="00B571A4">
      <w:pPr>
        <w:pStyle w:val="Prrafodelista"/>
        <w:numPr>
          <w:ilvl w:val="0"/>
          <w:numId w:val="14"/>
        </w:numPr>
        <w:jc w:val="both"/>
        <w:rPr>
          <w:rFonts w:cs="Arial"/>
        </w:rPr>
      </w:pPr>
      <w:r>
        <w:rPr>
          <w:rFonts w:cs="Arial"/>
        </w:rPr>
        <w:t>Compañía Nacional de Fuerza y Luz</w:t>
      </w:r>
    </w:p>
    <w:p w14:paraId="44F65876" w14:textId="77777777" w:rsidR="001905C3" w:rsidRDefault="001905C3" w:rsidP="00B571A4">
      <w:pPr>
        <w:pStyle w:val="Prrafodelista"/>
        <w:numPr>
          <w:ilvl w:val="0"/>
          <w:numId w:val="14"/>
        </w:numPr>
        <w:jc w:val="both"/>
        <w:rPr>
          <w:rFonts w:cs="Arial"/>
        </w:rPr>
      </w:pPr>
      <w:r>
        <w:rPr>
          <w:rFonts w:cs="Arial"/>
        </w:rPr>
        <w:t>Instituto Costarricense de Acueductos y Alcantarillados</w:t>
      </w:r>
    </w:p>
    <w:p w14:paraId="44F65877" w14:textId="77777777" w:rsidR="00CD6820" w:rsidRDefault="00CD6820" w:rsidP="00B571A4">
      <w:pPr>
        <w:pStyle w:val="Prrafodelista"/>
        <w:numPr>
          <w:ilvl w:val="0"/>
          <w:numId w:val="14"/>
        </w:numPr>
        <w:jc w:val="both"/>
        <w:rPr>
          <w:rFonts w:cs="Arial"/>
        </w:rPr>
      </w:pPr>
      <w:r>
        <w:rPr>
          <w:rFonts w:cs="Arial"/>
        </w:rPr>
        <w:t>Instituto Mixto de Ayuda Social</w:t>
      </w:r>
    </w:p>
    <w:p w14:paraId="44F65878" w14:textId="77777777" w:rsidR="00CD6820" w:rsidRDefault="00CD6820" w:rsidP="00B571A4">
      <w:pPr>
        <w:pStyle w:val="Prrafodelista"/>
        <w:numPr>
          <w:ilvl w:val="0"/>
          <w:numId w:val="14"/>
        </w:numPr>
        <w:jc w:val="both"/>
        <w:rPr>
          <w:rFonts w:cs="Arial"/>
        </w:rPr>
      </w:pPr>
      <w:r>
        <w:rPr>
          <w:rFonts w:cs="Arial"/>
        </w:rPr>
        <w:t>Instituto Nacional de Vivienda y Urbanismo</w:t>
      </w:r>
    </w:p>
    <w:p w14:paraId="44F65879" w14:textId="77777777" w:rsidR="00C07E6D" w:rsidRPr="00CD6820" w:rsidRDefault="00C07E6D" w:rsidP="00B571A4">
      <w:pPr>
        <w:pStyle w:val="Prrafodelista"/>
        <w:numPr>
          <w:ilvl w:val="0"/>
          <w:numId w:val="14"/>
        </w:numPr>
        <w:jc w:val="both"/>
        <w:rPr>
          <w:rFonts w:cs="Arial"/>
        </w:rPr>
      </w:pPr>
      <w:r>
        <w:rPr>
          <w:rFonts w:cs="Arial"/>
        </w:rPr>
        <w:t>Ministerio de Salud</w:t>
      </w:r>
    </w:p>
    <w:p w14:paraId="44F6587A" w14:textId="77777777" w:rsidR="00CD6820" w:rsidRDefault="00CD6820" w:rsidP="00B571A4">
      <w:pPr>
        <w:pStyle w:val="Prrafodelista"/>
        <w:numPr>
          <w:ilvl w:val="0"/>
          <w:numId w:val="14"/>
        </w:numPr>
        <w:jc w:val="both"/>
        <w:rPr>
          <w:rFonts w:cs="Arial"/>
        </w:rPr>
      </w:pPr>
      <w:r>
        <w:rPr>
          <w:rFonts w:cs="Arial"/>
        </w:rPr>
        <w:t>Ministerio de Vivienda y Asentamientos Humanos</w:t>
      </w:r>
    </w:p>
    <w:p w14:paraId="44F6587B" w14:textId="77777777" w:rsidR="00265602" w:rsidRPr="00265602" w:rsidRDefault="00E661A4" w:rsidP="00265602">
      <w:pPr>
        <w:pStyle w:val="Prrafodelista"/>
        <w:numPr>
          <w:ilvl w:val="0"/>
          <w:numId w:val="14"/>
        </w:numPr>
        <w:jc w:val="both"/>
        <w:rPr>
          <w:rFonts w:cs="Arial"/>
        </w:rPr>
      </w:pPr>
      <w:r>
        <w:rPr>
          <w:rFonts w:cs="Arial"/>
        </w:rPr>
        <w:t>Municipalidad de San José</w:t>
      </w:r>
    </w:p>
    <w:p w14:paraId="44F6587C" w14:textId="77777777" w:rsidR="001D0835" w:rsidRDefault="00236522" w:rsidP="00B9607B">
      <w:pPr>
        <w:jc w:val="both"/>
        <w:rPr>
          <w:rFonts w:cs="Arial"/>
        </w:rPr>
      </w:pPr>
      <w:r>
        <w:rPr>
          <w:rFonts w:cs="Arial"/>
        </w:rPr>
        <w:t>La Comisión</w:t>
      </w:r>
      <w:r w:rsidR="00DA6969">
        <w:rPr>
          <w:rFonts w:cs="Arial"/>
        </w:rPr>
        <w:t xml:space="preserve"> </w:t>
      </w:r>
      <w:r w:rsidR="00100802">
        <w:rPr>
          <w:rFonts w:cs="Arial"/>
        </w:rPr>
        <w:t xml:space="preserve">también incorporará </w:t>
      </w:r>
      <w:r w:rsidR="00040A5A">
        <w:rPr>
          <w:rFonts w:cs="Arial"/>
        </w:rPr>
        <w:t xml:space="preserve">a la representación comunal </w:t>
      </w:r>
      <w:r w:rsidR="00EF0E84">
        <w:rPr>
          <w:rFonts w:cs="Arial"/>
        </w:rPr>
        <w:t xml:space="preserve">que participe de la Mesa Técnica Social. Además, </w:t>
      </w:r>
      <w:r w:rsidR="00DA6969">
        <w:rPr>
          <w:rFonts w:cs="Arial"/>
        </w:rPr>
        <w:t xml:space="preserve">podrá acordar incluir como miembro a cualquier otra organización, pública o privada, que </w:t>
      </w:r>
      <w:r>
        <w:rPr>
          <w:rFonts w:cs="Arial"/>
        </w:rPr>
        <w:t>pueda tener incidencia en el territorio de la Carpio.</w:t>
      </w:r>
    </w:p>
    <w:p w14:paraId="44F6587D" w14:textId="77777777" w:rsidR="007553BE" w:rsidRPr="00B9607B" w:rsidRDefault="007553BE" w:rsidP="00B9607B">
      <w:pPr>
        <w:jc w:val="both"/>
        <w:rPr>
          <w:rFonts w:cs="Arial"/>
        </w:rPr>
      </w:pPr>
      <w:r>
        <w:rPr>
          <w:rFonts w:cs="Arial"/>
        </w:rPr>
        <w:t xml:space="preserve">La Defensoría de los Habitantes podrá participar en cualquier sesión </w:t>
      </w:r>
      <w:r w:rsidR="00597948">
        <w:rPr>
          <w:rFonts w:cs="Arial"/>
        </w:rPr>
        <w:t>de la Comisión en calidad de observador.</w:t>
      </w:r>
    </w:p>
    <w:p w14:paraId="44F6587E" w14:textId="77777777" w:rsidR="00166126" w:rsidRDefault="00166126" w:rsidP="00B571A4">
      <w:pPr>
        <w:pStyle w:val="Prrafodelista"/>
        <w:numPr>
          <w:ilvl w:val="0"/>
          <w:numId w:val="2"/>
        </w:numPr>
        <w:ind w:left="0" w:firstLine="0"/>
        <w:rPr>
          <w:rFonts w:cs="Arial"/>
        </w:rPr>
      </w:pPr>
      <w:r>
        <w:rPr>
          <w:rFonts w:cs="Arial"/>
        </w:rPr>
        <w:t>Funciones de la Comisión</w:t>
      </w:r>
    </w:p>
    <w:p w14:paraId="44F6587F" w14:textId="77777777" w:rsidR="00B9607B" w:rsidRPr="00B9607B" w:rsidRDefault="00166126" w:rsidP="00B9607B">
      <w:pPr>
        <w:rPr>
          <w:rFonts w:cs="Arial"/>
        </w:rPr>
      </w:pPr>
      <w:r>
        <w:rPr>
          <w:rFonts w:cs="Arial"/>
        </w:rPr>
        <w:t>La Comisión tendrá las siguientes funciones:</w:t>
      </w:r>
    </w:p>
    <w:p w14:paraId="44F65880" w14:textId="77777777" w:rsidR="00166126" w:rsidRDefault="000A1F7F" w:rsidP="00B571A4">
      <w:pPr>
        <w:pStyle w:val="Prrafodelista"/>
        <w:numPr>
          <w:ilvl w:val="0"/>
          <w:numId w:val="15"/>
        </w:numPr>
        <w:rPr>
          <w:rFonts w:cs="Arial"/>
        </w:rPr>
      </w:pPr>
      <w:r>
        <w:rPr>
          <w:rFonts w:cs="Arial"/>
        </w:rPr>
        <w:lastRenderedPageBreak/>
        <w:t>Validar</w:t>
      </w:r>
      <w:r w:rsidR="00166126">
        <w:rPr>
          <w:rFonts w:cs="Arial"/>
        </w:rPr>
        <w:t xml:space="preserve"> los documentos asociados al Programa de Renovación Urbana de Carpio</w:t>
      </w:r>
      <w:r w:rsidR="00B9607B">
        <w:rPr>
          <w:rFonts w:cs="Arial"/>
        </w:rPr>
        <w:t>.</w:t>
      </w:r>
      <w:r w:rsidR="00955C4E">
        <w:rPr>
          <w:rFonts w:cs="Arial"/>
        </w:rPr>
        <w:t xml:space="preserve"> </w:t>
      </w:r>
    </w:p>
    <w:p w14:paraId="44F65881" w14:textId="77777777" w:rsidR="00166126" w:rsidRDefault="000A1F7F" w:rsidP="00B571A4">
      <w:pPr>
        <w:pStyle w:val="Prrafodelista"/>
        <w:numPr>
          <w:ilvl w:val="0"/>
          <w:numId w:val="15"/>
        </w:numPr>
        <w:rPr>
          <w:rFonts w:cs="Arial"/>
        </w:rPr>
      </w:pPr>
      <w:r>
        <w:rPr>
          <w:rFonts w:cs="Arial"/>
        </w:rPr>
        <w:t>Validar</w:t>
      </w:r>
      <w:r w:rsidR="00B9607B">
        <w:rPr>
          <w:rFonts w:cs="Arial"/>
        </w:rPr>
        <w:t xml:space="preserve"> los proyectos que se le presenten.</w:t>
      </w:r>
    </w:p>
    <w:p w14:paraId="44F65882" w14:textId="77777777" w:rsidR="00B9607B" w:rsidRDefault="008E5E2A" w:rsidP="00B571A4">
      <w:pPr>
        <w:pStyle w:val="Prrafodelista"/>
        <w:numPr>
          <w:ilvl w:val="0"/>
          <w:numId w:val="15"/>
        </w:numPr>
        <w:rPr>
          <w:rFonts w:cs="Arial"/>
        </w:rPr>
      </w:pPr>
      <w:r>
        <w:rPr>
          <w:rFonts w:cs="Arial"/>
        </w:rPr>
        <w:t>Coordinar con las instituciones ajenas a la Comisión la revisión y aprobación de planos y documentos.</w:t>
      </w:r>
    </w:p>
    <w:p w14:paraId="44F65883" w14:textId="77777777" w:rsidR="00397826" w:rsidRDefault="00397826" w:rsidP="00B571A4">
      <w:pPr>
        <w:pStyle w:val="Prrafodelista"/>
        <w:numPr>
          <w:ilvl w:val="0"/>
          <w:numId w:val="15"/>
        </w:numPr>
        <w:rPr>
          <w:rFonts w:cs="Arial"/>
        </w:rPr>
      </w:pPr>
      <w:r>
        <w:rPr>
          <w:rFonts w:cs="Arial"/>
        </w:rPr>
        <w:t>Nombrar a los miembros de la Mesa Técnica Urbana y la Mesa Técnica Social.</w:t>
      </w:r>
    </w:p>
    <w:p w14:paraId="44F65884" w14:textId="77777777" w:rsidR="00AF1998" w:rsidRDefault="00A52B4B">
      <w:pPr>
        <w:pStyle w:val="Prrafodelista"/>
        <w:numPr>
          <w:ilvl w:val="0"/>
          <w:numId w:val="15"/>
        </w:numPr>
        <w:jc w:val="both"/>
        <w:rPr>
          <w:rFonts w:cs="Arial"/>
        </w:rPr>
      </w:pPr>
      <w:r>
        <w:rPr>
          <w:rFonts w:cs="Arial"/>
        </w:rPr>
        <w:t>Designar a los responsables directos de las</w:t>
      </w:r>
      <w:r w:rsidR="00537CF4">
        <w:rPr>
          <w:rFonts w:cs="Arial"/>
        </w:rPr>
        <w:t xml:space="preserve"> actividades contempladas en la presente norma.</w:t>
      </w:r>
    </w:p>
    <w:p w14:paraId="44F65885" w14:textId="77777777" w:rsidR="00D51885" w:rsidRDefault="00D51885" w:rsidP="00B571A4">
      <w:pPr>
        <w:pStyle w:val="Prrafodelista"/>
        <w:numPr>
          <w:ilvl w:val="0"/>
          <w:numId w:val="15"/>
        </w:numPr>
        <w:rPr>
          <w:rFonts w:cs="Arial"/>
        </w:rPr>
      </w:pPr>
      <w:r>
        <w:rPr>
          <w:rFonts w:cs="Arial"/>
        </w:rPr>
        <w:t>Dar seguimiento a l</w:t>
      </w:r>
      <w:r w:rsidR="00A52B4B">
        <w:rPr>
          <w:rFonts w:cs="Arial"/>
        </w:rPr>
        <w:t>os acuerdos de las</w:t>
      </w:r>
      <w:r>
        <w:rPr>
          <w:rFonts w:cs="Arial"/>
        </w:rPr>
        <w:t xml:space="preserve"> sesiones</w:t>
      </w:r>
      <w:r w:rsidR="000C74CD">
        <w:rPr>
          <w:rFonts w:cs="Arial"/>
        </w:rPr>
        <w:t>.</w:t>
      </w:r>
      <w:r>
        <w:rPr>
          <w:rFonts w:cs="Arial"/>
        </w:rPr>
        <w:t xml:space="preserve"> </w:t>
      </w:r>
    </w:p>
    <w:p w14:paraId="44F65886" w14:textId="77777777" w:rsidR="00ED38D0" w:rsidRDefault="00ED38D0" w:rsidP="00B571A4">
      <w:pPr>
        <w:pStyle w:val="Prrafodelista"/>
        <w:numPr>
          <w:ilvl w:val="0"/>
          <w:numId w:val="15"/>
        </w:numPr>
        <w:rPr>
          <w:rFonts w:cs="Arial"/>
        </w:rPr>
      </w:pPr>
      <w:r>
        <w:rPr>
          <w:rFonts w:cs="Arial"/>
        </w:rPr>
        <w:t>Realizar las tareas de la actividad de gestión</w:t>
      </w:r>
      <w:r w:rsidR="002866AB">
        <w:rPr>
          <w:rFonts w:cs="Arial"/>
        </w:rPr>
        <w:t xml:space="preserve"> estipuladas en el artículo 6</w:t>
      </w:r>
      <w:r>
        <w:rPr>
          <w:rFonts w:cs="Arial"/>
        </w:rPr>
        <w:t>.</w:t>
      </w:r>
    </w:p>
    <w:p w14:paraId="44F65887" w14:textId="77777777" w:rsidR="00E02D67" w:rsidRPr="002B0548" w:rsidRDefault="0069036B">
      <w:pPr>
        <w:pStyle w:val="Prrafodelista"/>
        <w:numPr>
          <w:ilvl w:val="0"/>
          <w:numId w:val="15"/>
        </w:numPr>
        <w:rPr>
          <w:rFonts w:cs="Arial"/>
        </w:rPr>
      </w:pPr>
      <w:r>
        <w:rPr>
          <w:rFonts w:cs="Arial"/>
        </w:rPr>
        <w:t>Identificar, obtener y comprometer los recursos necesarios para el programa.</w:t>
      </w:r>
    </w:p>
    <w:p w14:paraId="44F65888" w14:textId="77777777" w:rsidR="008E5E2A" w:rsidRDefault="00790439" w:rsidP="00B571A4">
      <w:pPr>
        <w:pStyle w:val="Prrafodelista"/>
        <w:numPr>
          <w:ilvl w:val="0"/>
          <w:numId w:val="15"/>
        </w:numPr>
        <w:rPr>
          <w:rFonts w:cs="Arial"/>
        </w:rPr>
      </w:pPr>
      <w:r>
        <w:rPr>
          <w:rFonts w:cs="Arial"/>
        </w:rPr>
        <w:t>Tomar cualquier otra decisión relevante para el programa.</w:t>
      </w:r>
    </w:p>
    <w:p w14:paraId="44F65889" w14:textId="77777777" w:rsidR="00790439" w:rsidRPr="00166126" w:rsidRDefault="00790439" w:rsidP="00790439">
      <w:pPr>
        <w:pStyle w:val="Prrafodelista"/>
        <w:rPr>
          <w:rFonts w:cs="Arial"/>
        </w:rPr>
      </w:pPr>
    </w:p>
    <w:p w14:paraId="44F6588A" w14:textId="77777777" w:rsidR="00065781" w:rsidRDefault="00065781" w:rsidP="00B571A4">
      <w:pPr>
        <w:pStyle w:val="Prrafodelista"/>
        <w:numPr>
          <w:ilvl w:val="0"/>
          <w:numId w:val="2"/>
        </w:numPr>
        <w:ind w:left="0" w:firstLine="0"/>
        <w:rPr>
          <w:rFonts w:cs="Arial"/>
        </w:rPr>
      </w:pPr>
      <w:r>
        <w:rPr>
          <w:rFonts w:cs="Arial"/>
        </w:rPr>
        <w:t>Financiamiento del programa</w:t>
      </w:r>
      <w:r w:rsidR="00815130">
        <w:rPr>
          <w:rFonts w:cs="Arial"/>
        </w:rPr>
        <w:t xml:space="preserve"> de renovación</w:t>
      </w:r>
    </w:p>
    <w:p w14:paraId="44F6588B" w14:textId="66C9D2A9" w:rsidR="00AD4134" w:rsidRDefault="00C925E5" w:rsidP="00812F50">
      <w:pPr>
        <w:jc w:val="both"/>
        <w:rPr>
          <w:rFonts w:cs="Arial"/>
        </w:rPr>
      </w:pPr>
      <w:r>
        <w:rPr>
          <w:rFonts w:cs="Arial"/>
        </w:rPr>
        <w:t xml:space="preserve">Las instituciones de la Comisión Interinstitucional se comprometen a </w:t>
      </w:r>
      <w:r w:rsidR="00F15906">
        <w:rPr>
          <w:rFonts w:cs="Arial"/>
        </w:rPr>
        <w:t>gestionar los recursos</w:t>
      </w:r>
      <w:r w:rsidR="002B6056">
        <w:rPr>
          <w:rFonts w:cs="Arial"/>
        </w:rPr>
        <w:t>, en la medida de sus posibilidades,</w:t>
      </w:r>
      <w:r w:rsidR="00F15906">
        <w:rPr>
          <w:rFonts w:cs="Arial"/>
        </w:rPr>
        <w:t xml:space="preserve"> para darle sostenibilidad financiera al </w:t>
      </w:r>
      <w:r w:rsidR="002F0449">
        <w:rPr>
          <w:rFonts w:cs="Arial"/>
        </w:rPr>
        <w:t>P</w:t>
      </w:r>
      <w:r w:rsidR="00F15906">
        <w:rPr>
          <w:rFonts w:cs="Arial"/>
        </w:rPr>
        <w:t xml:space="preserve">rograma </w:t>
      </w:r>
      <w:r w:rsidR="002F0449">
        <w:rPr>
          <w:rFonts w:cs="Arial"/>
        </w:rPr>
        <w:t xml:space="preserve">de Renovación Urbana de Carpio </w:t>
      </w:r>
      <w:r w:rsidR="00F15906">
        <w:rPr>
          <w:rFonts w:cs="Arial"/>
        </w:rPr>
        <w:t>en el corto, mediano y largo plazo.</w:t>
      </w:r>
    </w:p>
    <w:p w14:paraId="44F6588C" w14:textId="77777777" w:rsidR="001D0835" w:rsidRDefault="001D0835" w:rsidP="00B571A4">
      <w:pPr>
        <w:pStyle w:val="Prrafodelista"/>
        <w:numPr>
          <w:ilvl w:val="0"/>
          <w:numId w:val="2"/>
        </w:numPr>
        <w:ind w:left="0" w:firstLine="0"/>
        <w:rPr>
          <w:rFonts w:cs="Arial"/>
        </w:rPr>
      </w:pPr>
      <w:r>
        <w:rPr>
          <w:rFonts w:cs="Arial"/>
        </w:rPr>
        <w:t>Mesa Técnica Urbana</w:t>
      </w:r>
    </w:p>
    <w:p w14:paraId="44F6588D" w14:textId="4D646B5E" w:rsidR="001D0835" w:rsidRPr="00397826" w:rsidRDefault="00790439" w:rsidP="00686A10">
      <w:pPr>
        <w:jc w:val="both"/>
        <w:rPr>
          <w:rFonts w:cs="Arial"/>
        </w:rPr>
      </w:pPr>
      <w:r>
        <w:rPr>
          <w:rFonts w:cs="Arial"/>
        </w:rPr>
        <w:t>La Comisión nombrará una Mesa Técnica Urbana</w:t>
      </w:r>
      <w:r w:rsidR="00ED38D0">
        <w:rPr>
          <w:rFonts w:cs="Arial"/>
        </w:rPr>
        <w:t>, la cual se encargará de las actividades de planificación</w:t>
      </w:r>
      <w:r w:rsidR="00C41B21">
        <w:rPr>
          <w:rFonts w:cs="Arial"/>
        </w:rPr>
        <w:t>, gestión</w:t>
      </w:r>
      <w:r w:rsidR="00CE69A2">
        <w:rPr>
          <w:rFonts w:cs="Arial"/>
        </w:rPr>
        <w:t xml:space="preserve">, </w:t>
      </w:r>
      <w:r w:rsidR="00CE69A2">
        <w:rPr>
          <w:rStyle w:val="nfasissutil"/>
        </w:rPr>
        <w:t>definición de instrumentos</w:t>
      </w:r>
      <w:r w:rsidR="00DD506D">
        <w:rPr>
          <w:rStyle w:val="nfasissutil"/>
        </w:rPr>
        <w:t>,</w:t>
      </w:r>
      <w:r w:rsidR="00ED38D0">
        <w:rPr>
          <w:rFonts w:cs="Arial"/>
        </w:rPr>
        <w:t xml:space="preserve"> </w:t>
      </w:r>
      <w:r w:rsidR="00C414C2">
        <w:rPr>
          <w:rFonts w:cs="Arial"/>
        </w:rPr>
        <w:t xml:space="preserve">pautas </w:t>
      </w:r>
      <w:r w:rsidR="00ED38D0">
        <w:rPr>
          <w:rFonts w:cs="Arial"/>
        </w:rPr>
        <w:t>de</w:t>
      </w:r>
      <w:r w:rsidR="006E77AE">
        <w:rPr>
          <w:rFonts w:cs="Arial"/>
        </w:rPr>
        <w:t xml:space="preserve"> </w:t>
      </w:r>
      <w:r w:rsidR="00DD506D">
        <w:rPr>
          <w:rFonts w:cs="Arial"/>
        </w:rPr>
        <w:t xml:space="preserve">actuación e integración de la propuesta </w:t>
      </w:r>
      <w:r w:rsidR="00DD506D" w:rsidRPr="00DD506D">
        <w:rPr>
          <w:rFonts w:cs="Arial"/>
        </w:rPr>
        <w:t>de Plan Proyecto de Renovación Urbana</w:t>
      </w:r>
      <w:r w:rsidR="00ED38D0">
        <w:rPr>
          <w:rFonts w:cs="Arial"/>
        </w:rPr>
        <w:t>.</w:t>
      </w:r>
      <w:r w:rsidR="00686A10">
        <w:rPr>
          <w:rFonts w:cs="Arial"/>
        </w:rPr>
        <w:t xml:space="preserve"> </w:t>
      </w:r>
      <w:r w:rsidR="00686A10" w:rsidRPr="00686A10">
        <w:rPr>
          <w:rFonts w:cs="Arial"/>
        </w:rPr>
        <w:t>Ad</w:t>
      </w:r>
      <w:r w:rsidR="00686A10">
        <w:rPr>
          <w:rFonts w:cs="Arial"/>
        </w:rPr>
        <w:t>emás, deberá</w:t>
      </w:r>
      <w:r w:rsidR="00686A10" w:rsidRPr="00686A10">
        <w:rPr>
          <w:rFonts w:cs="Arial"/>
        </w:rPr>
        <w:t xml:space="preserve"> acompañar la ejecución de los proyectos de infraestructura y formular proyectos de infraestructura y titulación requeridos a futuro</w:t>
      </w:r>
      <w:r w:rsidR="00686A10">
        <w:rPr>
          <w:rFonts w:cs="Arial"/>
        </w:rPr>
        <w:t>.</w:t>
      </w:r>
    </w:p>
    <w:p w14:paraId="44F6588E" w14:textId="77777777" w:rsidR="001D0835" w:rsidRDefault="001D0835" w:rsidP="00B571A4">
      <w:pPr>
        <w:pStyle w:val="Prrafodelista"/>
        <w:numPr>
          <w:ilvl w:val="0"/>
          <w:numId w:val="2"/>
        </w:numPr>
        <w:ind w:left="0" w:firstLine="0"/>
        <w:rPr>
          <w:rFonts w:cs="Arial"/>
        </w:rPr>
      </w:pPr>
      <w:r>
        <w:rPr>
          <w:rFonts w:cs="Arial"/>
        </w:rPr>
        <w:t>Mesa Técnica Social</w:t>
      </w:r>
    </w:p>
    <w:p w14:paraId="44F6588F" w14:textId="77777777" w:rsidR="001D0835" w:rsidRDefault="001D0835" w:rsidP="001D0835">
      <w:pPr>
        <w:pStyle w:val="Prrafodelista"/>
        <w:ind w:left="0"/>
        <w:rPr>
          <w:rFonts w:cs="Arial"/>
        </w:rPr>
      </w:pPr>
    </w:p>
    <w:p w14:paraId="44F65890" w14:textId="1D1C4BE9" w:rsidR="00EC5A4F" w:rsidRDefault="00EC5A4F" w:rsidP="00783FA0">
      <w:pPr>
        <w:pStyle w:val="Prrafodelista"/>
        <w:ind w:left="0"/>
        <w:jc w:val="both"/>
        <w:rPr>
          <w:rFonts w:cs="Arial"/>
        </w:rPr>
      </w:pPr>
      <w:r>
        <w:rPr>
          <w:rFonts w:cs="Arial"/>
        </w:rPr>
        <w:t xml:space="preserve">La Comisión nombrará una Mesa Técnica Social que se encargará de </w:t>
      </w:r>
      <w:r w:rsidR="005A1CD9">
        <w:rPr>
          <w:rFonts w:cs="Arial"/>
        </w:rPr>
        <w:t>las actividades de apropiación</w:t>
      </w:r>
      <w:r w:rsidR="00780BBA">
        <w:rPr>
          <w:rFonts w:cs="Arial"/>
        </w:rPr>
        <w:t xml:space="preserve"> y sostenibilidad</w:t>
      </w:r>
      <w:r w:rsidR="005A1CD9">
        <w:rPr>
          <w:rFonts w:cs="Arial"/>
        </w:rPr>
        <w:t xml:space="preserve">, </w:t>
      </w:r>
      <w:r w:rsidR="000C7C3E">
        <w:rPr>
          <w:rFonts w:cs="Arial"/>
        </w:rPr>
        <w:t>también participará de</w:t>
      </w:r>
      <w:r w:rsidR="002C74B5">
        <w:rPr>
          <w:rFonts w:cs="Arial"/>
        </w:rPr>
        <w:t>l diagnóstico</w:t>
      </w:r>
      <w:r w:rsidR="00D24E70">
        <w:rPr>
          <w:rFonts w:cs="Arial"/>
        </w:rPr>
        <w:t>,</w:t>
      </w:r>
      <w:r w:rsidR="002C74B5">
        <w:rPr>
          <w:rFonts w:cs="Arial"/>
        </w:rPr>
        <w:t xml:space="preserve"> </w:t>
      </w:r>
      <w:r w:rsidR="00DF397F">
        <w:rPr>
          <w:rFonts w:cs="Arial"/>
        </w:rPr>
        <w:t xml:space="preserve">identificación de actores </w:t>
      </w:r>
      <w:r w:rsidR="00D24E70">
        <w:rPr>
          <w:rFonts w:cs="Arial"/>
        </w:rPr>
        <w:t>y la factibilidad y proyección durante la elaboración d</w:t>
      </w:r>
      <w:r w:rsidR="002C74B5">
        <w:rPr>
          <w:rFonts w:cs="Arial"/>
        </w:rPr>
        <w:t>el Plan Proyecto de Renovación Urbana. Asimismo</w:t>
      </w:r>
      <w:r w:rsidR="005A1CD9">
        <w:rPr>
          <w:rFonts w:cs="Arial"/>
        </w:rPr>
        <w:t xml:space="preserve">, </w:t>
      </w:r>
      <w:r w:rsidR="002C74B5">
        <w:rPr>
          <w:rFonts w:cs="Arial"/>
        </w:rPr>
        <w:t>será la encargada</w:t>
      </w:r>
      <w:r w:rsidR="005A1CD9">
        <w:rPr>
          <w:rFonts w:cs="Arial"/>
        </w:rPr>
        <w:t xml:space="preserve"> de todos los </w:t>
      </w:r>
      <w:r w:rsidR="00B571A4">
        <w:rPr>
          <w:rFonts w:cs="Arial"/>
        </w:rPr>
        <w:t>aspectos relacionados con la participación ciudadana</w:t>
      </w:r>
      <w:r w:rsidR="00465362">
        <w:rPr>
          <w:rFonts w:cs="Arial"/>
        </w:rPr>
        <w:t>, incluyendo la</w:t>
      </w:r>
      <w:r w:rsidR="001F668E">
        <w:rPr>
          <w:rFonts w:cs="Arial"/>
        </w:rPr>
        <w:t xml:space="preserve"> </w:t>
      </w:r>
      <w:r w:rsidR="009E58A3">
        <w:rPr>
          <w:rFonts w:cs="Arial"/>
        </w:rPr>
        <w:t>canalización de las propuestas de la comunidad</w:t>
      </w:r>
      <w:r w:rsidR="005E032C">
        <w:rPr>
          <w:rFonts w:cs="Arial"/>
        </w:rPr>
        <w:t>,</w:t>
      </w:r>
      <w:r w:rsidR="009E58A3">
        <w:rPr>
          <w:rFonts w:cs="Arial"/>
        </w:rPr>
        <w:t xml:space="preserve"> la</w:t>
      </w:r>
      <w:r w:rsidR="00465362">
        <w:rPr>
          <w:rFonts w:cs="Arial"/>
        </w:rPr>
        <w:t xml:space="preserve"> retroalimentación de </w:t>
      </w:r>
      <w:r w:rsidR="009E58A3">
        <w:rPr>
          <w:rFonts w:cs="Arial"/>
        </w:rPr>
        <w:t>que esta brinde</w:t>
      </w:r>
      <w:r w:rsidR="00465362">
        <w:rPr>
          <w:rFonts w:cs="Arial"/>
        </w:rPr>
        <w:t xml:space="preserve"> sobre los diferentes insumos generados</w:t>
      </w:r>
      <w:r w:rsidR="009E58A3">
        <w:rPr>
          <w:rFonts w:cs="Arial"/>
        </w:rPr>
        <w:t xml:space="preserve"> por la Mesa Técnica Urbana</w:t>
      </w:r>
      <w:r w:rsidR="00AA579B">
        <w:rPr>
          <w:rFonts w:cs="Arial"/>
        </w:rPr>
        <w:t>,</w:t>
      </w:r>
      <w:r w:rsidR="005E032C">
        <w:rPr>
          <w:rFonts w:cs="Arial"/>
        </w:rPr>
        <w:t xml:space="preserve"> el </w:t>
      </w:r>
      <w:r w:rsidR="00190C12">
        <w:rPr>
          <w:rFonts w:cs="Arial"/>
        </w:rPr>
        <w:t>acompañamiento de la ejecución de las acciones y proyectos de orientación social y la formulación de nuevos proyectos de</w:t>
      </w:r>
      <w:r w:rsidR="00AA579B">
        <w:rPr>
          <w:rFonts w:cs="Arial"/>
        </w:rPr>
        <w:t xml:space="preserve"> esta índole</w:t>
      </w:r>
      <w:r w:rsidR="00465362">
        <w:rPr>
          <w:rFonts w:cs="Arial"/>
        </w:rPr>
        <w:t>.</w:t>
      </w:r>
      <w:r w:rsidR="000E70ED">
        <w:rPr>
          <w:rFonts w:cs="Arial"/>
        </w:rPr>
        <w:t xml:space="preserve"> </w:t>
      </w:r>
    </w:p>
    <w:p w14:paraId="44F65891" w14:textId="77777777" w:rsidR="005A1CD9" w:rsidRPr="001D0835" w:rsidRDefault="005A1CD9" w:rsidP="001D0835">
      <w:pPr>
        <w:pStyle w:val="Prrafodelista"/>
        <w:ind w:left="0"/>
        <w:rPr>
          <w:rFonts w:cs="Arial"/>
        </w:rPr>
      </w:pPr>
    </w:p>
    <w:p w14:paraId="44F65892" w14:textId="77777777" w:rsidR="001D0835" w:rsidRPr="001077CC" w:rsidRDefault="001D0835" w:rsidP="00B571A4">
      <w:pPr>
        <w:pStyle w:val="Prrafodelista"/>
        <w:numPr>
          <w:ilvl w:val="0"/>
          <w:numId w:val="3"/>
        </w:numPr>
        <w:ind w:left="0" w:firstLine="0"/>
        <w:jc w:val="center"/>
        <w:rPr>
          <w:rFonts w:cs="Arial"/>
        </w:rPr>
      </w:pPr>
      <w:r>
        <w:rPr>
          <w:rFonts w:cs="Arial"/>
          <w:b/>
          <w:bCs/>
        </w:rPr>
        <w:t>Funcionamiento</w:t>
      </w:r>
    </w:p>
    <w:p w14:paraId="44F65893" w14:textId="77777777" w:rsidR="007E20F2" w:rsidRPr="001077CC" w:rsidRDefault="007E20F2" w:rsidP="007E20F2">
      <w:pPr>
        <w:pStyle w:val="Prrafodelista"/>
        <w:rPr>
          <w:rFonts w:cs="Arial"/>
        </w:rPr>
      </w:pPr>
    </w:p>
    <w:p w14:paraId="44F65894" w14:textId="77777777" w:rsidR="00932C8B" w:rsidRDefault="00932C8B" w:rsidP="00B571A4">
      <w:pPr>
        <w:pStyle w:val="Prrafodelista"/>
        <w:numPr>
          <w:ilvl w:val="0"/>
          <w:numId w:val="2"/>
        </w:numPr>
        <w:ind w:left="0" w:firstLine="0"/>
        <w:rPr>
          <w:rFonts w:cs="Arial"/>
        </w:rPr>
      </w:pPr>
      <w:r>
        <w:rPr>
          <w:rFonts w:cs="Arial"/>
        </w:rPr>
        <w:t>Marco jurídico aplicable</w:t>
      </w:r>
    </w:p>
    <w:p w14:paraId="44F65895" w14:textId="77777777" w:rsidR="00D974F3" w:rsidRPr="00D974F3" w:rsidRDefault="00D974F3" w:rsidP="00D974F3">
      <w:pPr>
        <w:jc w:val="both"/>
        <w:rPr>
          <w:rFonts w:cs="Arial"/>
        </w:rPr>
      </w:pPr>
      <w:r>
        <w:rPr>
          <w:rFonts w:cs="Arial"/>
        </w:rPr>
        <w:t>La Comisión y las Mesas se regirán por las disposiciones para los órganos colegiados de la Ley General de la Administración Pública,</w:t>
      </w:r>
      <w:r w:rsidR="003438C7">
        <w:rPr>
          <w:rFonts w:cs="Arial"/>
        </w:rPr>
        <w:t xml:space="preserve"> además de por las disposiciones especiales de este Reglamento.</w:t>
      </w:r>
    </w:p>
    <w:p w14:paraId="44F65896" w14:textId="77777777" w:rsidR="00932C8B" w:rsidRDefault="00932C8B" w:rsidP="00B571A4">
      <w:pPr>
        <w:pStyle w:val="Prrafodelista"/>
        <w:numPr>
          <w:ilvl w:val="0"/>
          <w:numId w:val="2"/>
        </w:numPr>
        <w:ind w:left="0" w:firstLine="0"/>
        <w:rPr>
          <w:rFonts w:cs="Arial"/>
        </w:rPr>
      </w:pPr>
      <w:r>
        <w:rPr>
          <w:rFonts w:cs="Arial"/>
        </w:rPr>
        <w:t>Designaciones institucionales</w:t>
      </w:r>
    </w:p>
    <w:p w14:paraId="44F65897" w14:textId="77777777" w:rsidR="003438C7" w:rsidRDefault="003438C7" w:rsidP="003438C7">
      <w:pPr>
        <w:jc w:val="both"/>
        <w:rPr>
          <w:rFonts w:cs="Arial"/>
        </w:rPr>
      </w:pPr>
      <w:r>
        <w:rPr>
          <w:rFonts w:cs="Arial"/>
        </w:rPr>
        <w:t>Cada institución pública miembro de la Comisión y</w:t>
      </w:r>
      <w:r w:rsidR="0069036B">
        <w:rPr>
          <w:rFonts w:cs="Arial"/>
        </w:rPr>
        <w:t xml:space="preserve"> de alguna de</w:t>
      </w:r>
      <w:r>
        <w:rPr>
          <w:rFonts w:cs="Arial"/>
        </w:rPr>
        <w:t xml:space="preserve"> la</w:t>
      </w:r>
      <w:r w:rsidR="0069036B">
        <w:rPr>
          <w:rFonts w:cs="Arial"/>
        </w:rPr>
        <w:t>s</w:t>
      </w:r>
      <w:r>
        <w:rPr>
          <w:rFonts w:cs="Arial"/>
        </w:rPr>
        <w:t xml:space="preserve"> Mesa</w:t>
      </w:r>
      <w:r w:rsidR="0069036B">
        <w:rPr>
          <w:rFonts w:cs="Arial"/>
        </w:rPr>
        <w:t>s</w:t>
      </w:r>
      <w:r>
        <w:rPr>
          <w:rFonts w:cs="Arial"/>
        </w:rPr>
        <w:t xml:space="preserve"> designará un funcionario para participar en las sesiones de estos órganos. </w:t>
      </w:r>
    </w:p>
    <w:p w14:paraId="44F65898" w14:textId="6E4DAC97" w:rsidR="003438C7" w:rsidRDefault="003438C7" w:rsidP="003438C7">
      <w:pPr>
        <w:jc w:val="both"/>
        <w:rPr>
          <w:rFonts w:cs="Arial"/>
        </w:rPr>
      </w:pPr>
      <w:r w:rsidRPr="00CB48C2">
        <w:rPr>
          <w:rFonts w:cs="Arial"/>
        </w:rPr>
        <w:lastRenderedPageBreak/>
        <w:t xml:space="preserve">En la Comisión deberá </w:t>
      </w:r>
      <w:r w:rsidR="00496CD8" w:rsidRPr="00CB48C2">
        <w:rPr>
          <w:rFonts w:cs="Arial"/>
        </w:rPr>
        <w:t>designarse</w:t>
      </w:r>
      <w:r w:rsidRPr="00CB48C2">
        <w:rPr>
          <w:rFonts w:cs="Arial"/>
        </w:rPr>
        <w:t xml:space="preserve"> un funcionario con </w:t>
      </w:r>
      <w:r w:rsidR="006B3A49" w:rsidRPr="00812F50">
        <w:rPr>
          <w:rFonts w:cs="Arial"/>
        </w:rPr>
        <w:t xml:space="preserve">facultades </w:t>
      </w:r>
      <w:r w:rsidR="00272EE8">
        <w:rPr>
          <w:rFonts w:cs="Arial"/>
        </w:rPr>
        <w:t xml:space="preserve">atinentes </w:t>
      </w:r>
      <w:r w:rsidR="006B3A49" w:rsidRPr="00812F50">
        <w:rPr>
          <w:rFonts w:cs="Arial"/>
        </w:rPr>
        <w:t>para participar de las discusiones y facilitar la toma decisiones</w:t>
      </w:r>
      <w:r w:rsidRPr="00CB48C2">
        <w:rPr>
          <w:rFonts w:cs="Arial"/>
        </w:rPr>
        <w:t>.</w:t>
      </w:r>
    </w:p>
    <w:p w14:paraId="44F65899" w14:textId="77777777" w:rsidR="003438C7" w:rsidRDefault="00496CD8" w:rsidP="003438C7">
      <w:pPr>
        <w:jc w:val="both"/>
        <w:rPr>
          <w:rFonts w:cs="Arial"/>
        </w:rPr>
      </w:pPr>
      <w:r>
        <w:rPr>
          <w:rFonts w:cs="Arial"/>
        </w:rPr>
        <w:t xml:space="preserve">En las Mesas se designará un funcionario con las capacidades técnicas necesarias para atender las </w:t>
      </w:r>
      <w:r w:rsidR="00783FA0">
        <w:rPr>
          <w:rFonts w:cs="Arial"/>
        </w:rPr>
        <w:t>actividades correspondientes a la mesa respectiva.</w:t>
      </w:r>
    </w:p>
    <w:p w14:paraId="44F6589A" w14:textId="77777777" w:rsidR="00ED1FD0" w:rsidRPr="003438C7" w:rsidRDefault="00ED1FD0" w:rsidP="003438C7">
      <w:pPr>
        <w:jc w:val="both"/>
        <w:rPr>
          <w:rFonts w:cs="Arial"/>
        </w:rPr>
      </w:pPr>
      <w:r>
        <w:rPr>
          <w:rFonts w:cs="Arial"/>
        </w:rPr>
        <w:t>Los funcionarios designados deberán participar obligatoriamente a las sesiones que se les convoque</w:t>
      </w:r>
      <w:r w:rsidR="00940DF9">
        <w:rPr>
          <w:rFonts w:cs="Arial"/>
        </w:rPr>
        <w:t>. En caso de ausencia previamente justificada</w:t>
      </w:r>
      <w:r w:rsidR="00B25670">
        <w:rPr>
          <w:rFonts w:cs="Arial"/>
        </w:rPr>
        <w:t xml:space="preserve"> a alguna sesión</w:t>
      </w:r>
      <w:r w:rsidR="00940DF9">
        <w:rPr>
          <w:rFonts w:cs="Arial"/>
        </w:rPr>
        <w:t xml:space="preserve">, la institución </w:t>
      </w:r>
      <w:r w:rsidR="00E61B9C">
        <w:rPr>
          <w:rFonts w:cs="Arial"/>
        </w:rPr>
        <w:t>deberá</w:t>
      </w:r>
      <w:r w:rsidR="00940DF9">
        <w:rPr>
          <w:rFonts w:cs="Arial"/>
        </w:rPr>
        <w:t xml:space="preserve"> </w:t>
      </w:r>
      <w:r w:rsidR="00B25670">
        <w:rPr>
          <w:rFonts w:cs="Arial"/>
        </w:rPr>
        <w:t>designar a otro funcionario para que lo sustituya.</w:t>
      </w:r>
      <w:r>
        <w:rPr>
          <w:rFonts w:cs="Arial"/>
        </w:rPr>
        <w:t xml:space="preserve"> </w:t>
      </w:r>
    </w:p>
    <w:p w14:paraId="44F6589B" w14:textId="77777777" w:rsidR="00932C8B" w:rsidRDefault="00932C8B" w:rsidP="00B571A4">
      <w:pPr>
        <w:pStyle w:val="Prrafodelista"/>
        <w:numPr>
          <w:ilvl w:val="0"/>
          <w:numId w:val="2"/>
        </w:numPr>
        <w:ind w:left="0" w:firstLine="0"/>
        <w:rPr>
          <w:rFonts w:cs="Arial"/>
        </w:rPr>
      </w:pPr>
      <w:r>
        <w:rPr>
          <w:rFonts w:cs="Arial"/>
        </w:rPr>
        <w:t>Selección de participantes comunales</w:t>
      </w:r>
    </w:p>
    <w:p w14:paraId="44F6589C" w14:textId="77777777" w:rsidR="003438C7" w:rsidRDefault="00783FA0" w:rsidP="000A33A1">
      <w:pPr>
        <w:jc w:val="both"/>
        <w:rPr>
          <w:rFonts w:cs="Arial"/>
        </w:rPr>
      </w:pPr>
      <w:r>
        <w:rPr>
          <w:rFonts w:cs="Arial"/>
        </w:rPr>
        <w:t>En la Mesa Técnica Social deberá haber representación de las organizaciones</w:t>
      </w:r>
      <w:r w:rsidR="000A33A1">
        <w:rPr>
          <w:rFonts w:cs="Arial"/>
        </w:rPr>
        <w:t xml:space="preserve"> comunales, la cual se regirá por las siguientes normas y trámites:</w:t>
      </w:r>
    </w:p>
    <w:p w14:paraId="44F6589D" w14:textId="77777777" w:rsidR="00362767" w:rsidRDefault="000A33A1" w:rsidP="000A33A1">
      <w:pPr>
        <w:pStyle w:val="Prrafodelista"/>
        <w:numPr>
          <w:ilvl w:val="0"/>
          <w:numId w:val="16"/>
        </w:numPr>
        <w:jc w:val="both"/>
        <w:rPr>
          <w:rFonts w:cs="Arial"/>
        </w:rPr>
      </w:pPr>
      <w:r>
        <w:rPr>
          <w:rFonts w:cs="Arial"/>
        </w:rPr>
        <w:t xml:space="preserve">La Comisión decidirá cuantos espacios </w:t>
      </w:r>
      <w:r w:rsidR="00362767">
        <w:rPr>
          <w:rFonts w:cs="Arial"/>
        </w:rPr>
        <w:t>destinará a representantes comunales.</w:t>
      </w:r>
    </w:p>
    <w:p w14:paraId="44F6589E" w14:textId="77777777" w:rsidR="000A33A1" w:rsidRDefault="00362767" w:rsidP="000A33A1">
      <w:pPr>
        <w:pStyle w:val="Prrafodelista"/>
        <w:numPr>
          <w:ilvl w:val="0"/>
          <w:numId w:val="16"/>
        </w:numPr>
        <w:jc w:val="both"/>
        <w:rPr>
          <w:rFonts w:cs="Arial"/>
        </w:rPr>
      </w:pPr>
      <w:r>
        <w:rPr>
          <w:rFonts w:cs="Arial"/>
        </w:rPr>
        <w:t xml:space="preserve">La Comisión </w:t>
      </w:r>
      <w:r w:rsidR="000A33A1">
        <w:rPr>
          <w:rFonts w:cs="Arial"/>
        </w:rPr>
        <w:t>realizará una convocatoria para que todas aquellas organizaciones comunales con presencia en la Carpio, con personería jurídica vigente, que deseen ser parte de la Mesa Técnica Social, manifiesten por escrito su interés.</w:t>
      </w:r>
    </w:p>
    <w:p w14:paraId="44F6589F" w14:textId="77777777" w:rsidR="000A33A1" w:rsidRDefault="00362767" w:rsidP="000A33A1">
      <w:pPr>
        <w:pStyle w:val="Prrafodelista"/>
        <w:numPr>
          <w:ilvl w:val="0"/>
          <w:numId w:val="16"/>
        </w:numPr>
        <w:jc w:val="both"/>
        <w:rPr>
          <w:rFonts w:cs="Arial"/>
        </w:rPr>
      </w:pPr>
      <w:r>
        <w:rPr>
          <w:rFonts w:cs="Arial"/>
        </w:rPr>
        <w:t>Recibidas las manifestaciones de interés, la Comisión decidirá cuáles organizaciones tendrán espacio en la Mesa y dará respuesta del resultado a todas las organizaciones postulantes.</w:t>
      </w:r>
    </w:p>
    <w:p w14:paraId="44F658A0" w14:textId="77777777" w:rsidR="00362767" w:rsidRDefault="00362767" w:rsidP="000A33A1">
      <w:pPr>
        <w:pStyle w:val="Prrafodelista"/>
        <w:numPr>
          <w:ilvl w:val="0"/>
          <w:numId w:val="16"/>
        </w:numPr>
        <w:jc w:val="both"/>
        <w:rPr>
          <w:rFonts w:cs="Arial"/>
        </w:rPr>
      </w:pPr>
      <w:r>
        <w:rPr>
          <w:rFonts w:cs="Arial"/>
        </w:rPr>
        <w:t xml:space="preserve">Cada organización comunal seleccionada deberá nombrar un representante propietario y uno suplente. </w:t>
      </w:r>
      <w:r w:rsidR="00CF5714">
        <w:rPr>
          <w:rFonts w:cs="Arial"/>
        </w:rPr>
        <w:t>El propietario participará en todas las sesiones en las que se encuentre disponible, el suplente solo participará en caso de ausencia del propietario.</w:t>
      </w:r>
    </w:p>
    <w:p w14:paraId="44F658A1" w14:textId="77777777" w:rsidR="00CF5714" w:rsidRDefault="00CF5714" w:rsidP="000A33A1">
      <w:pPr>
        <w:pStyle w:val="Prrafodelista"/>
        <w:numPr>
          <w:ilvl w:val="0"/>
          <w:numId w:val="16"/>
        </w:numPr>
        <w:jc w:val="both"/>
        <w:rPr>
          <w:rFonts w:cs="Arial"/>
        </w:rPr>
      </w:pPr>
      <w:r>
        <w:rPr>
          <w:rFonts w:cs="Arial"/>
        </w:rPr>
        <w:t>Los representantes de las organizaciones comunales tendrán los mismos deberes y atribuciones que el resto de los participantes de la Mesa Técnica Social</w:t>
      </w:r>
      <w:r w:rsidR="000532E2">
        <w:rPr>
          <w:rFonts w:cs="Arial"/>
        </w:rPr>
        <w:t>, con la salvedad de que no pueden fungir como coordinadores.</w:t>
      </w:r>
    </w:p>
    <w:p w14:paraId="44F658A2" w14:textId="77777777" w:rsidR="00D0712A" w:rsidRDefault="00D0712A" w:rsidP="000A33A1">
      <w:pPr>
        <w:pStyle w:val="Prrafodelista"/>
        <w:numPr>
          <w:ilvl w:val="0"/>
          <w:numId w:val="16"/>
        </w:numPr>
        <w:jc w:val="both"/>
        <w:rPr>
          <w:rFonts w:cs="Arial"/>
        </w:rPr>
      </w:pPr>
      <w:r>
        <w:rPr>
          <w:rFonts w:cs="Arial"/>
        </w:rPr>
        <w:t>La participación de una organización comunal en la Mesa podrá cesarse por acuerdo de la Comisión, ante la solicitud de la coordinación de la Mesa Técnica Social, cuando se determine que dicha participación resulta contraria a los objetivos del Programa de Renovación Urbana.</w:t>
      </w:r>
    </w:p>
    <w:p w14:paraId="44F658A3" w14:textId="77777777" w:rsidR="00CF5714" w:rsidRPr="000A33A1" w:rsidRDefault="00CF5714" w:rsidP="00CF5714">
      <w:pPr>
        <w:pStyle w:val="Prrafodelista"/>
        <w:jc w:val="both"/>
        <w:rPr>
          <w:rFonts w:cs="Arial"/>
        </w:rPr>
      </w:pPr>
    </w:p>
    <w:p w14:paraId="44F658A4" w14:textId="77777777" w:rsidR="001D0835" w:rsidRDefault="001D0835" w:rsidP="00B571A4">
      <w:pPr>
        <w:pStyle w:val="Prrafodelista"/>
        <w:numPr>
          <w:ilvl w:val="0"/>
          <w:numId w:val="2"/>
        </w:numPr>
        <w:ind w:left="0" w:firstLine="0"/>
        <w:rPr>
          <w:rFonts w:cs="Arial"/>
        </w:rPr>
      </w:pPr>
      <w:r>
        <w:rPr>
          <w:rFonts w:cs="Arial"/>
        </w:rPr>
        <w:t>Coordinación</w:t>
      </w:r>
    </w:p>
    <w:p w14:paraId="44F658A5" w14:textId="77777777" w:rsidR="00CF5714" w:rsidRDefault="00CF5714" w:rsidP="00CF5714">
      <w:pPr>
        <w:rPr>
          <w:rFonts w:cs="Arial"/>
        </w:rPr>
      </w:pPr>
      <w:r>
        <w:rPr>
          <w:rFonts w:cs="Arial"/>
        </w:rPr>
        <w:t xml:space="preserve">La Comisión y cada Mesa deberá seleccionar desde su primera sesión a un coordinador, el cual tendrá las </w:t>
      </w:r>
      <w:r w:rsidR="00812B82">
        <w:rPr>
          <w:rFonts w:cs="Arial"/>
        </w:rPr>
        <w:t xml:space="preserve">atribuciones que la Ley General de la Administración Pública contempla </w:t>
      </w:r>
      <w:r w:rsidR="000532E2">
        <w:rPr>
          <w:rFonts w:cs="Arial"/>
        </w:rPr>
        <w:t>para las presidencias de órganos colegiados.</w:t>
      </w:r>
    </w:p>
    <w:p w14:paraId="44F658A6" w14:textId="77777777" w:rsidR="00CF5714" w:rsidRDefault="000532E2" w:rsidP="000361A7">
      <w:pPr>
        <w:jc w:val="both"/>
        <w:rPr>
          <w:rFonts w:cs="Arial"/>
        </w:rPr>
      </w:pPr>
      <w:r>
        <w:rPr>
          <w:rFonts w:cs="Arial"/>
        </w:rPr>
        <w:t xml:space="preserve">El coordinador de cada Mesa deberá remitir </w:t>
      </w:r>
      <w:r w:rsidR="000361A7">
        <w:rPr>
          <w:rFonts w:cs="Arial"/>
        </w:rPr>
        <w:t>los acuerdos al Coordinador de la</w:t>
      </w:r>
      <w:r>
        <w:rPr>
          <w:rFonts w:cs="Arial"/>
        </w:rPr>
        <w:t xml:space="preserve"> Comisión</w:t>
      </w:r>
      <w:r w:rsidR="000361A7">
        <w:rPr>
          <w:rFonts w:cs="Arial"/>
        </w:rPr>
        <w:t xml:space="preserve"> para su conocimiento.</w:t>
      </w:r>
    </w:p>
    <w:p w14:paraId="44F658A7" w14:textId="77777777" w:rsidR="000361A7" w:rsidRPr="00CF5714" w:rsidRDefault="000361A7" w:rsidP="000361A7">
      <w:pPr>
        <w:jc w:val="both"/>
        <w:rPr>
          <w:rFonts w:cs="Arial"/>
        </w:rPr>
      </w:pPr>
      <w:r>
        <w:rPr>
          <w:rFonts w:cs="Arial"/>
        </w:rPr>
        <w:t>El Coordinador de Comisión deberá remitir a los coordinadores de Mesa todos los acuerdos dirigidos a la Mesa respectiva.</w:t>
      </w:r>
    </w:p>
    <w:p w14:paraId="44F658A8" w14:textId="77777777" w:rsidR="002B27B9" w:rsidRDefault="002B27B9" w:rsidP="002B27B9">
      <w:pPr>
        <w:pStyle w:val="Prrafodelista"/>
        <w:numPr>
          <w:ilvl w:val="0"/>
          <w:numId w:val="2"/>
        </w:numPr>
        <w:ind w:left="0" w:firstLine="0"/>
        <w:rPr>
          <w:rFonts w:cs="Arial"/>
        </w:rPr>
      </w:pPr>
      <w:r>
        <w:rPr>
          <w:rFonts w:cs="Arial"/>
        </w:rPr>
        <w:t>Secretaría</w:t>
      </w:r>
    </w:p>
    <w:p w14:paraId="44F658A9" w14:textId="77777777" w:rsidR="002B27B9" w:rsidRPr="002B27B9" w:rsidRDefault="002B27B9" w:rsidP="002B27B9">
      <w:pPr>
        <w:jc w:val="both"/>
        <w:rPr>
          <w:rFonts w:cs="Arial"/>
        </w:rPr>
      </w:pPr>
      <w:r>
        <w:rPr>
          <w:rFonts w:cs="Arial"/>
        </w:rPr>
        <w:t>La Comisión y las Mesas tendrán una persona encargada de la Secretaría, la cual llevará nota de los acuerdos y los comunicará a todos los miembros del espacio respectivo.</w:t>
      </w:r>
    </w:p>
    <w:p w14:paraId="44F658AA" w14:textId="77777777" w:rsidR="002B27B9" w:rsidRDefault="002B27B9" w:rsidP="00B571A4">
      <w:pPr>
        <w:pStyle w:val="Prrafodelista"/>
        <w:numPr>
          <w:ilvl w:val="0"/>
          <w:numId w:val="2"/>
        </w:numPr>
        <w:ind w:left="0" w:firstLine="0"/>
        <w:rPr>
          <w:rFonts w:cs="Arial"/>
        </w:rPr>
      </w:pPr>
      <w:r>
        <w:rPr>
          <w:rFonts w:cs="Arial"/>
        </w:rPr>
        <w:t>Acuerdos</w:t>
      </w:r>
    </w:p>
    <w:p w14:paraId="44F658AB" w14:textId="77777777" w:rsidR="00E326C0" w:rsidRDefault="00E326C0" w:rsidP="000361A7">
      <w:pPr>
        <w:jc w:val="both"/>
        <w:rPr>
          <w:rFonts w:cs="Arial"/>
        </w:rPr>
      </w:pPr>
      <w:r>
        <w:rPr>
          <w:rFonts w:cs="Arial"/>
        </w:rPr>
        <w:lastRenderedPageBreak/>
        <w:t>En las votaciones de los acuerdos únicamente podrá votar un único representante de cada organización, aunque de la discusión podrán participar todos los presentes de la sesión.</w:t>
      </w:r>
    </w:p>
    <w:p w14:paraId="44F658AC" w14:textId="77777777" w:rsidR="005400D8" w:rsidRDefault="005400D8" w:rsidP="000361A7">
      <w:pPr>
        <w:jc w:val="both"/>
        <w:rPr>
          <w:rFonts w:cs="Arial"/>
        </w:rPr>
      </w:pPr>
      <w:r>
        <w:rPr>
          <w:rFonts w:cs="Arial"/>
        </w:rPr>
        <w:t xml:space="preserve">Los acuerdos de la Comisión y las Mesas </w:t>
      </w:r>
      <w:r w:rsidR="002B27B9">
        <w:rPr>
          <w:rFonts w:cs="Arial"/>
        </w:rPr>
        <w:t>quedarán adoptados en la misma sesión en la que se voten, sin necesidad de ratificación posterior.</w:t>
      </w:r>
    </w:p>
    <w:p w14:paraId="44F658AD" w14:textId="77777777" w:rsidR="005400D8" w:rsidRDefault="005400D8" w:rsidP="000361A7">
      <w:pPr>
        <w:jc w:val="both"/>
        <w:rPr>
          <w:rFonts w:cs="Arial"/>
        </w:rPr>
      </w:pPr>
      <w:r>
        <w:rPr>
          <w:rFonts w:cs="Arial"/>
        </w:rPr>
        <w:t xml:space="preserve">Los acuerdos </w:t>
      </w:r>
      <w:r w:rsidR="00D0712A">
        <w:rPr>
          <w:rFonts w:cs="Arial"/>
        </w:rPr>
        <w:t>de ejecución inmediata, como nombramientos, aprobación de documentos, aspectos de orden de la sesión y demás, se tendrán como complet</w:t>
      </w:r>
      <w:r w:rsidR="004D5258">
        <w:rPr>
          <w:rFonts w:cs="Arial"/>
        </w:rPr>
        <w:t>o</w:t>
      </w:r>
      <w:r w:rsidR="00D0712A">
        <w:rPr>
          <w:rFonts w:cs="Arial"/>
        </w:rPr>
        <w:t>s en el acto y no requerirán de mayor seguimiento</w:t>
      </w:r>
      <w:r w:rsidR="002B27B9">
        <w:rPr>
          <w:rFonts w:cs="Arial"/>
        </w:rPr>
        <w:t>.</w:t>
      </w:r>
    </w:p>
    <w:p w14:paraId="44F658AE" w14:textId="45133386" w:rsidR="005400D8" w:rsidRPr="000361A7" w:rsidRDefault="002B27B9" w:rsidP="000361A7">
      <w:pPr>
        <w:jc w:val="both"/>
        <w:rPr>
          <w:rFonts w:cs="Arial"/>
        </w:rPr>
      </w:pPr>
      <w:r>
        <w:rPr>
          <w:rFonts w:cs="Arial"/>
        </w:rPr>
        <w:t>Los acuerdos</w:t>
      </w:r>
      <w:r w:rsidR="000361A7">
        <w:rPr>
          <w:rFonts w:cs="Arial"/>
        </w:rPr>
        <w:t xml:space="preserve"> que se tomen en la Comisión y la</w:t>
      </w:r>
      <w:r w:rsidR="005400D8">
        <w:rPr>
          <w:rFonts w:cs="Arial"/>
        </w:rPr>
        <w:t>s</w:t>
      </w:r>
      <w:r w:rsidR="000361A7">
        <w:rPr>
          <w:rFonts w:cs="Arial"/>
        </w:rPr>
        <w:t xml:space="preserve"> Mesa</w:t>
      </w:r>
      <w:r w:rsidR="005400D8">
        <w:rPr>
          <w:rFonts w:cs="Arial"/>
        </w:rPr>
        <w:t>s</w:t>
      </w:r>
      <w:r w:rsidR="000361A7">
        <w:rPr>
          <w:rFonts w:cs="Arial"/>
        </w:rPr>
        <w:t xml:space="preserve"> </w:t>
      </w:r>
      <w:r>
        <w:rPr>
          <w:rFonts w:cs="Arial"/>
        </w:rPr>
        <w:t xml:space="preserve">sobre aspectos que no puedan ejecutarse inmediatamente, </w:t>
      </w:r>
      <w:r w:rsidR="000361A7">
        <w:rPr>
          <w:rFonts w:cs="Arial"/>
        </w:rPr>
        <w:t>serán asignad</w:t>
      </w:r>
      <w:r>
        <w:rPr>
          <w:rFonts w:cs="Arial"/>
        </w:rPr>
        <w:t>os</w:t>
      </w:r>
      <w:r w:rsidR="000361A7">
        <w:rPr>
          <w:rFonts w:cs="Arial"/>
        </w:rPr>
        <w:t xml:space="preserve"> a una institución específica</w:t>
      </w:r>
      <w:r w:rsidR="00863E43">
        <w:rPr>
          <w:rFonts w:cs="Arial"/>
        </w:rPr>
        <w:t>, la cual deberá tener las competencias suficientes para dichos efectos,</w:t>
      </w:r>
      <w:r w:rsidR="000361A7">
        <w:rPr>
          <w:rFonts w:cs="Arial"/>
        </w:rPr>
        <w:t xml:space="preserve"> para </w:t>
      </w:r>
      <w:r w:rsidR="00863E43">
        <w:rPr>
          <w:rFonts w:cs="Arial"/>
        </w:rPr>
        <w:t xml:space="preserve">que se encargue de su </w:t>
      </w:r>
      <w:r w:rsidR="000361A7">
        <w:rPr>
          <w:rFonts w:cs="Arial"/>
        </w:rPr>
        <w:t>ejecución</w:t>
      </w:r>
      <w:r w:rsidR="00863E43">
        <w:rPr>
          <w:rFonts w:cs="Arial"/>
        </w:rPr>
        <w:t>. La institución designada</w:t>
      </w:r>
      <w:r w:rsidR="000361A7">
        <w:rPr>
          <w:rFonts w:cs="Arial"/>
        </w:rPr>
        <w:t xml:space="preserve"> podrá coordinar con otras instituciones para obtener su colaboración.</w:t>
      </w:r>
      <w:r w:rsidR="00D0712A">
        <w:rPr>
          <w:rFonts w:cs="Arial"/>
        </w:rPr>
        <w:t xml:space="preserve"> De dicha ejecución deberá rendir informes periódicos hasta que</w:t>
      </w:r>
      <w:r w:rsidR="00B230D6">
        <w:rPr>
          <w:rFonts w:cs="Arial"/>
        </w:rPr>
        <w:t xml:space="preserve"> el</w:t>
      </w:r>
      <w:r w:rsidR="00D0712A">
        <w:rPr>
          <w:rFonts w:cs="Arial"/>
        </w:rPr>
        <w:t xml:space="preserve"> objeto del acuerdo quede totalmente satisfecho.</w:t>
      </w:r>
    </w:p>
    <w:p w14:paraId="44F658AF" w14:textId="77777777" w:rsidR="00932C8B" w:rsidRDefault="00D0712A" w:rsidP="00B571A4">
      <w:pPr>
        <w:pStyle w:val="Prrafodelista"/>
        <w:numPr>
          <w:ilvl w:val="0"/>
          <w:numId w:val="2"/>
        </w:numPr>
        <w:ind w:left="0" w:firstLine="0"/>
        <w:rPr>
          <w:rFonts w:cs="Arial"/>
        </w:rPr>
      </w:pPr>
      <w:r>
        <w:rPr>
          <w:rFonts w:cs="Arial"/>
        </w:rPr>
        <w:t>Reemplazos</w:t>
      </w:r>
    </w:p>
    <w:p w14:paraId="44F658B0" w14:textId="77777777" w:rsidR="000361A7" w:rsidRDefault="00D0712A" w:rsidP="00D0712A">
      <w:pPr>
        <w:jc w:val="both"/>
        <w:rPr>
          <w:rFonts w:cs="Arial"/>
        </w:rPr>
      </w:pPr>
      <w:r>
        <w:rPr>
          <w:rFonts w:cs="Arial"/>
        </w:rPr>
        <w:t>Los coordinadores podrán solicitar el reemplazo de los miembros designados en la Comisión y las Mesas, en los siguientes casos:</w:t>
      </w:r>
    </w:p>
    <w:p w14:paraId="44F658B1" w14:textId="77777777" w:rsidR="00D0712A" w:rsidRDefault="00D0712A" w:rsidP="00D0712A">
      <w:pPr>
        <w:pStyle w:val="Prrafodelista"/>
        <w:numPr>
          <w:ilvl w:val="0"/>
          <w:numId w:val="17"/>
        </w:numPr>
        <w:jc w:val="both"/>
        <w:rPr>
          <w:rFonts w:cs="Arial"/>
        </w:rPr>
      </w:pPr>
      <w:r>
        <w:rPr>
          <w:rFonts w:cs="Arial"/>
        </w:rPr>
        <w:t>Por tres o más ausencias sin designación o participación de un suplente.</w:t>
      </w:r>
    </w:p>
    <w:p w14:paraId="44F658B2" w14:textId="77777777" w:rsidR="00D0712A" w:rsidRDefault="00D0712A" w:rsidP="00D0712A">
      <w:pPr>
        <w:pStyle w:val="Prrafodelista"/>
        <w:numPr>
          <w:ilvl w:val="0"/>
          <w:numId w:val="17"/>
        </w:numPr>
        <w:jc w:val="both"/>
        <w:rPr>
          <w:rFonts w:cs="Arial"/>
        </w:rPr>
      </w:pPr>
      <w:r>
        <w:rPr>
          <w:rFonts w:cs="Arial"/>
        </w:rPr>
        <w:t>Por faltas al respeto o el decoro en el espacio respectivo.</w:t>
      </w:r>
    </w:p>
    <w:p w14:paraId="44F658B3" w14:textId="77777777" w:rsidR="00D0712A" w:rsidRDefault="00D0712A" w:rsidP="00D0712A">
      <w:pPr>
        <w:pStyle w:val="Prrafodelista"/>
        <w:numPr>
          <w:ilvl w:val="0"/>
          <w:numId w:val="17"/>
        </w:numPr>
        <w:jc w:val="both"/>
        <w:rPr>
          <w:rFonts w:cs="Arial"/>
        </w:rPr>
      </w:pPr>
      <w:r>
        <w:rPr>
          <w:rFonts w:cs="Arial"/>
        </w:rPr>
        <w:t>Por incumplimientos en la ejecución de acuerdos.</w:t>
      </w:r>
    </w:p>
    <w:p w14:paraId="44F658B4" w14:textId="77777777" w:rsidR="00D50E1B" w:rsidRDefault="00D50E1B" w:rsidP="00D0712A">
      <w:pPr>
        <w:pStyle w:val="Prrafodelista"/>
        <w:numPr>
          <w:ilvl w:val="0"/>
          <w:numId w:val="17"/>
        </w:numPr>
        <w:jc w:val="both"/>
        <w:rPr>
          <w:rFonts w:cs="Arial"/>
        </w:rPr>
      </w:pPr>
      <w:r>
        <w:rPr>
          <w:rFonts w:cs="Arial"/>
        </w:rPr>
        <w:t>Por infracciones al ordenamiento jurídico debidamente tipificadas</w:t>
      </w:r>
      <w:r w:rsidR="003251B2">
        <w:rPr>
          <w:rFonts w:cs="Arial"/>
        </w:rPr>
        <w:t>, en cuyo caso además se deberán tomar las acciones legales pertinentes</w:t>
      </w:r>
      <w:r>
        <w:rPr>
          <w:rFonts w:cs="Arial"/>
        </w:rPr>
        <w:t>.</w:t>
      </w:r>
    </w:p>
    <w:p w14:paraId="44F658B5" w14:textId="77777777" w:rsidR="00D0712A" w:rsidRDefault="00D0712A" w:rsidP="00D0712A">
      <w:pPr>
        <w:pStyle w:val="Prrafodelista"/>
        <w:numPr>
          <w:ilvl w:val="0"/>
          <w:numId w:val="17"/>
        </w:numPr>
        <w:jc w:val="both"/>
        <w:rPr>
          <w:rFonts w:cs="Arial"/>
        </w:rPr>
      </w:pPr>
      <w:r>
        <w:rPr>
          <w:rFonts w:cs="Arial"/>
        </w:rPr>
        <w:t>Por acuerdo de tres cuartas partes de los miembros de la Comisión o la Mesa respectiva, según sea el caso.</w:t>
      </w:r>
    </w:p>
    <w:p w14:paraId="44F658B6" w14:textId="77777777" w:rsidR="00D0712A" w:rsidRPr="00D0712A" w:rsidRDefault="00D0712A" w:rsidP="00D0712A">
      <w:pPr>
        <w:pStyle w:val="Prrafodelista"/>
        <w:jc w:val="both"/>
        <w:rPr>
          <w:rFonts w:cs="Arial"/>
        </w:rPr>
      </w:pPr>
    </w:p>
    <w:p w14:paraId="44F658B7" w14:textId="77777777" w:rsidR="00245FD8" w:rsidRDefault="00932C8B" w:rsidP="00B571A4">
      <w:pPr>
        <w:pStyle w:val="Prrafodelista"/>
        <w:numPr>
          <w:ilvl w:val="0"/>
          <w:numId w:val="2"/>
        </w:numPr>
        <w:ind w:left="0" w:firstLine="0"/>
        <w:rPr>
          <w:rFonts w:cs="Arial"/>
        </w:rPr>
      </w:pPr>
      <w:r>
        <w:rPr>
          <w:rFonts w:cs="Arial"/>
        </w:rPr>
        <w:t>Evaluación</w:t>
      </w:r>
    </w:p>
    <w:p w14:paraId="44F658B8" w14:textId="77777777" w:rsidR="005400D8" w:rsidRDefault="003313D4" w:rsidP="003313D4">
      <w:pPr>
        <w:jc w:val="both"/>
        <w:rPr>
          <w:rFonts w:cs="Arial"/>
        </w:rPr>
      </w:pPr>
      <w:r>
        <w:rPr>
          <w:rFonts w:cs="Arial"/>
        </w:rPr>
        <w:t>Periódicamente, según lo determine la Comisión o cada Mesa, deberá presentarse un informe de evaluación de los procesos que se están llevando a cabo, para determinar el nivel de avance, el cumplimiento de objetivos y el impacto en la calidad de vida de los habitantes de la Carpio que está teniendo el Programa de Renovación Urbana.</w:t>
      </w:r>
    </w:p>
    <w:p w14:paraId="44F658B9" w14:textId="77777777" w:rsidR="004512FE" w:rsidRPr="004512FE" w:rsidRDefault="004512FE" w:rsidP="004512FE">
      <w:pPr>
        <w:pStyle w:val="Prrafodelista"/>
        <w:numPr>
          <w:ilvl w:val="0"/>
          <w:numId w:val="2"/>
        </w:numPr>
        <w:ind w:left="0" w:firstLine="0"/>
        <w:jc w:val="both"/>
        <w:rPr>
          <w:rFonts w:cs="Arial"/>
        </w:rPr>
      </w:pPr>
      <w:r>
        <w:rPr>
          <w:rFonts w:cs="Arial"/>
        </w:rPr>
        <w:t>Rige a partir de su publicación.</w:t>
      </w:r>
    </w:p>
    <w:sectPr w:rsidR="004512FE" w:rsidRPr="004512FE" w:rsidSect="000C2E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C5"/>
    <w:multiLevelType w:val="hybridMultilevel"/>
    <w:tmpl w:val="EA16072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7946A8"/>
    <w:multiLevelType w:val="hybridMultilevel"/>
    <w:tmpl w:val="DE6EE5B6"/>
    <w:lvl w:ilvl="0" w:tplc="2EC6D342">
      <w:start w:val="1"/>
      <w:numFmt w:val="decimal"/>
      <w:lvlText w:val="Artículo %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54C4461"/>
    <w:multiLevelType w:val="hybridMultilevel"/>
    <w:tmpl w:val="8320C6BA"/>
    <w:lvl w:ilvl="0" w:tplc="3342D4EE">
      <w:start w:val="1"/>
      <w:numFmt w:val="upperRoman"/>
      <w:lvlText w:val="Capítulo %1."/>
      <w:lvlJc w:val="center"/>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B3D31DB"/>
    <w:multiLevelType w:val="hybridMultilevel"/>
    <w:tmpl w:val="94D2A43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E456D2A"/>
    <w:multiLevelType w:val="hybridMultilevel"/>
    <w:tmpl w:val="80246AA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2637366"/>
    <w:multiLevelType w:val="hybridMultilevel"/>
    <w:tmpl w:val="DF4C146E"/>
    <w:lvl w:ilvl="0" w:tplc="943C6C32">
      <w:start w:val="1"/>
      <w:numFmt w:val="decimal"/>
      <w:lvlText w:val="Artículo %1."/>
      <w:lvlJc w:val="left"/>
      <w:pPr>
        <w:ind w:left="720" w:hanging="360"/>
      </w:pPr>
      <w:rPr>
        <w:b w:val="0"/>
        <w:bCs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D420AFE"/>
    <w:multiLevelType w:val="hybridMultilevel"/>
    <w:tmpl w:val="EC0AFF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EF47A22"/>
    <w:multiLevelType w:val="hybridMultilevel"/>
    <w:tmpl w:val="775C904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A423787"/>
    <w:multiLevelType w:val="hybridMultilevel"/>
    <w:tmpl w:val="0964818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4F73EA"/>
    <w:multiLevelType w:val="hybridMultilevel"/>
    <w:tmpl w:val="3D1E04B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4C0401B"/>
    <w:multiLevelType w:val="hybridMultilevel"/>
    <w:tmpl w:val="187A739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44FA5F48"/>
    <w:multiLevelType w:val="hybridMultilevel"/>
    <w:tmpl w:val="0B1A295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86F1B4F"/>
    <w:multiLevelType w:val="hybridMultilevel"/>
    <w:tmpl w:val="EB025686"/>
    <w:lvl w:ilvl="0" w:tplc="EF56682A">
      <w:start w:val="1"/>
      <w:numFmt w:val="upperRoman"/>
      <w:lvlText w:val="Sección %1"/>
      <w:lvlJc w:val="left"/>
      <w:pPr>
        <w:ind w:left="1440" w:hanging="360"/>
      </w:pPr>
      <w:rPr>
        <w:rFonts w:hint="default"/>
        <w:b/>
        <w:bCs/>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3" w15:restartNumberingAfterBreak="0">
    <w:nsid w:val="4E1D04DC"/>
    <w:multiLevelType w:val="hybridMultilevel"/>
    <w:tmpl w:val="340656D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4FD72576"/>
    <w:multiLevelType w:val="hybridMultilevel"/>
    <w:tmpl w:val="9A2C235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E51033B"/>
    <w:multiLevelType w:val="hybridMultilevel"/>
    <w:tmpl w:val="497ECC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46C5E33"/>
    <w:multiLevelType w:val="hybridMultilevel"/>
    <w:tmpl w:val="46E89F8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E7E1717"/>
    <w:multiLevelType w:val="hybridMultilevel"/>
    <w:tmpl w:val="110AF290"/>
    <w:lvl w:ilvl="0" w:tplc="140A0017">
      <w:start w:val="1"/>
      <w:numFmt w:val="lowerLetter"/>
      <w:lvlText w:val="%1)"/>
      <w:lvlJc w:val="left"/>
      <w:pPr>
        <w:ind w:left="780" w:hanging="360"/>
      </w:pPr>
    </w:lvl>
    <w:lvl w:ilvl="1" w:tplc="140A0019" w:tentative="1">
      <w:start w:val="1"/>
      <w:numFmt w:val="lowerLetter"/>
      <w:lvlText w:val="%2."/>
      <w:lvlJc w:val="left"/>
      <w:pPr>
        <w:ind w:left="1500" w:hanging="360"/>
      </w:pPr>
    </w:lvl>
    <w:lvl w:ilvl="2" w:tplc="140A001B" w:tentative="1">
      <w:start w:val="1"/>
      <w:numFmt w:val="lowerRoman"/>
      <w:lvlText w:val="%3."/>
      <w:lvlJc w:val="right"/>
      <w:pPr>
        <w:ind w:left="2220" w:hanging="180"/>
      </w:pPr>
    </w:lvl>
    <w:lvl w:ilvl="3" w:tplc="140A000F" w:tentative="1">
      <w:start w:val="1"/>
      <w:numFmt w:val="decimal"/>
      <w:lvlText w:val="%4."/>
      <w:lvlJc w:val="left"/>
      <w:pPr>
        <w:ind w:left="2940" w:hanging="360"/>
      </w:pPr>
    </w:lvl>
    <w:lvl w:ilvl="4" w:tplc="140A0019" w:tentative="1">
      <w:start w:val="1"/>
      <w:numFmt w:val="lowerLetter"/>
      <w:lvlText w:val="%5."/>
      <w:lvlJc w:val="left"/>
      <w:pPr>
        <w:ind w:left="3660" w:hanging="360"/>
      </w:pPr>
    </w:lvl>
    <w:lvl w:ilvl="5" w:tplc="140A001B" w:tentative="1">
      <w:start w:val="1"/>
      <w:numFmt w:val="lowerRoman"/>
      <w:lvlText w:val="%6."/>
      <w:lvlJc w:val="right"/>
      <w:pPr>
        <w:ind w:left="4380" w:hanging="180"/>
      </w:pPr>
    </w:lvl>
    <w:lvl w:ilvl="6" w:tplc="140A000F" w:tentative="1">
      <w:start w:val="1"/>
      <w:numFmt w:val="decimal"/>
      <w:lvlText w:val="%7."/>
      <w:lvlJc w:val="left"/>
      <w:pPr>
        <w:ind w:left="5100" w:hanging="360"/>
      </w:pPr>
    </w:lvl>
    <w:lvl w:ilvl="7" w:tplc="140A0019" w:tentative="1">
      <w:start w:val="1"/>
      <w:numFmt w:val="lowerLetter"/>
      <w:lvlText w:val="%8."/>
      <w:lvlJc w:val="left"/>
      <w:pPr>
        <w:ind w:left="5820" w:hanging="360"/>
      </w:pPr>
    </w:lvl>
    <w:lvl w:ilvl="8" w:tplc="140A001B" w:tentative="1">
      <w:start w:val="1"/>
      <w:numFmt w:val="lowerRoman"/>
      <w:lvlText w:val="%9."/>
      <w:lvlJc w:val="right"/>
      <w:pPr>
        <w:ind w:left="6540" w:hanging="180"/>
      </w:pPr>
    </w:lvl>
  </w:abstractNum>
  <w:abstractNum w:abstractNumId="18" w15:restartNumberingAfterBreak="0">
    <w:nsid w:val="739A19C9"/>
    <w:multiLevelType w:val="hybridMultilevel"/>
    <w:tmpl w:val="D42A11A6"/>
    <w:lvl w:ilvl="0" w:tplc="0404806A">
      <w:start w:val="1"/>
      <w:numFmt w:val="upperRoman"/>
      <w:lvlText w:val="Sección %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785E0F67"/>
    <w:multiLevelType w:val="hybridMultilevel"/>
    <w:tmpl w:val="06BA7DF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8"/>
  </w:num>
  <w:num w:numId="5">
    <w:abstractNumId w:val="4"/>
  </w:num>
  <w:num w:numId="6">
    <w:abstractNumId w:val="6"/>
  </w:num>
  <w:num w:numId="7">
    <w:abstractNumId w:val="17"/>
  </w:num>
  <w:num w:numId="8">
    <w:abstractNumId w:val="10"/>
  </w:num>
  <w:num w:numId="9">
    <w:abstractNumId w:val="19"/>
  </w:num>
  <w:num w:numId="10">
    <w:abstractNumId w:val="15"/>
  </w:num>
  <w:num w:numId="11">
    <w:abstractNumId w:val="8"/>
  </w:num>
  <w:num w:numId="12">
    <w:abstractNumId w:val="13"/>
  </w:num>
  <w:num w:numId="13">
    <w:abstractNumId w:val="0"/>
  </w:num>
  <w:num w:numId="14">
    <w:abstractNumId w:val="3"/>
  </w:num>
  <w:num w:numId="15">
    <w:abstractNumId w:val="14"/>
  </w:num>
  <w:num w:numId="16">
    <w:abstractNumId w:val="9"/>
  </w:num>
  <w:num w:numId="17">
    <w:abstractNumId w:val="7"/>
  </w:num>
  <w:num w:numId="18">
    <w:abstractNumId w:val="11"/>
  </w:num>
  <w:num w:numId="19">
    <w:abstractNumId w:val="1"/>
  </w:num>
  <w:num w:numId="2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03E5E"/>
    <w:rsid w:val="00006B85"/>
    <w:rsid w:val="00011EAC"/>
    <w:rsid w:val="0001382E"/>
    <w:rsid w:val="000139F9"/>
    <w:rsid w:val="000148D3"/>
    <w:rsid w:val="0002065A"/>
    <w:rsid w:val="000258AD"/>
    <w:rsid w:val="0003264A"/>
    <w:rsid w:val="00033662"/>
    <w:rsid w:val="000361A7"/>
    <w:rsid w:val="00036486"/>
    <w:rsid w:val="000372A8"/>
    <w:rsid w:val="00040A5A"/>
    <w:rsid w:val="000444F9"/>
    <w:rsid w:val="00047DB9"/>
    <w:rsid w:val="000532E2"/>
    <w:rsid w:val="00055F01"/>
    <w:rsid w:val="0006022A"/>
    <w:rsid w:val="000609FD"/>
    <w:rsid w:val="00063B6B"/>
    <w:rsid w:val="00065781"/>
    <w:rsid w:val="00071845"/>
    <w:rsid w:val="00072854"/>
    <w:rsid w:val="00073F03"/>
    <w:rsid w:val="000742C0"/>
    <w:rsid w:val="00075BF7"/>
    <w:rsid w:val="00076D5F"/>
    <w:rsid w:val="00082356"/>
    <w:rsid w:val="00084308"/>
    <w:rsid w:val="00084B52"/>
    <w:rsid w:val="0008768F"/>
    <w:rsid w:val="000A1F7F"/>
    <w:rsid w:val="000A24F9"/>
    <w:rsid w:val="000A33A1"/>
    <w:rsid w:val="000A44E9"/>
    <w:rsid w:val="000B16CD"/>
    <w:rsid w:val="000B506B"/>
    <w:rsid w:val="000B7B17"/>
    <w:rsid w:val="000C183D"/>
    <w:rsid w:val="000C26A9"/>
    <w:rsid w:val="000C2E80"/>
    <w:rsid w:val="000C4A8E"/>
    <w:rsid w:val="000C4C00"/>
    <w:rsid w:val="000C5580"/>
    <w:rsid w:val="000C673C"/>
    <w:rsid w:val="000C6A0A"/>
    <w:rsid w:val="000C74CD"/>
    <w:rsid w:val="000C7B38"/>
    <w:rsid w:val="000C7C3E"/>
    <w:rsid w:val="000D096A"/>
    <w:rsid w:val="000D09AA"/>
    <w:rsid w:val="000D4421"/>
    <w:rsid w:val="000D79DB"/>
    <w:rsid w:val="000E2257"/>
    <w:rsid w:val="000E3C4A"/>
    <w:rsid w:val="000E3E9E"/>
    <w:rsid w:val="000E70ED"/>
    <w:rsid w:val="000F1902"/>
    <w:rsid w:val="000F4165"/>
    <w:rsid w:val="000F5E35"/>
    <w:rsid w:val="00100802"/>
    <w:rsid w:val="001077CC"/>
    <w:rsid w:val="0011242A"/>
    <w:rsid w:val="0011557E"/>
    <w:rsid w:val="00122609"/>
    <w:rsid w:val="00123936"/>
    <w:rsid w:val="0012522E"/>
    <w:rsid w:val="001302EB"/>
    <w:rsid w:val="00145810"/>
    <w:rsid w:val="001512FF"/>
    <w:rsid w:val="00154EF0"/>
    <w:rsid w:val="001551DF"/>
    <w:rsid w:val="00156557"/>
    <w:rsid w:val="001611F0"/>
    <w:rsid w:val="00161A05"/>
    <w:rsid w:val="0016383E"/>
    <w:rsid w:val="001650BC"/>
    <w:rsid w:val="001653E5"/>
    <w:rsid w:val="00166126"/>
    <w:rsid w:val="00170639"/>
    <w:rsid w:val="00172DAF"/>
    <w:rsid w:val="00174D3C"/>
    <w:rsid w:val="00177B77"/>
    <w:rsid w:val="00181B2F"/>
    <w:rsid w:val="001841FC"/>
    <w:rsid w:val="00184B3B"/>
    <w:rsid w:val="00185AA1"/>
    <w:rsid w:val="00185F55"/>
    <w:rsid w:val="00186837"/>
    <w:rsid w:val="00187FE3"/>
    <w:rsid w:val="001905C3"/>
    <w:rsid w:val="00190C12"/>
    <w:rsid w:val="00190E1E"/>
    <w:rsid w:val="00194922"/>
    <w:rsid w:val="0019669D"/>
    <w:rsid w:val="001A083E"/>
    <w:rsid w:val="001A4E7C"/>
    <w:rsid w:val="001A7AA5"/>
    <w:rsid w:val="001C01C4"/>
    <w:rsid w:val="001C223D"/>
    <w:rsid w:val="001C33FD"/>
    <w:rsid w:val="001C5685"/>
    <w:rsid w:val="001C5CE6"/>
    <w:rsid w:val="001C724A"/>
    <w:rsid w:val="001D0835"/>
    <w:rsid w:val="001D089A"/>
    <w:rsid w:val="001D27B0"/>
    <w:rsid w:val="001D30EB"/>
    <w:rsid w:val="001D3ED7"/>
    <w:rsid w:val="001D43B3"/>
    <w:rsid w:val="001D6E37"/>
    <w:rsid w:val="001E263D"/>
    <w:rsid w:val="001E2AFA"/>
    <w:rsid w:val="001E59FE"/>
    <w:rsid w:val="001E718F"/>
    <w:rsid w:val="001E7E9F"/>
    <w:rsid w:val="001F3257"/>
    <w:rsid w:val="001F38C3"/>
    <w:rsid w:val="001F423C"/>
    <w:rsid w:val="001F6040"/>
    <w:rsid w:val="001F6256"/>
    <w:rsid w:val="001F668E"/>
    <w:rsid w:val="00205E7E"/>
    <w:rsid w:val="002156B4"/>
    <w:rsid w:val="00215A4E"/>
    <w:rsid w:val="00221592"/>
    <w:rsid w:val="002219F1"/>
    <w:rsid w:val="0022248F"/>
    <w:rsid w:val="00230193"/>
    <w:rsid w:val="00234732"/>
    <w:rsid w:val="002359D0"/>
    <w:rsid w:val="00236522"/>
    <w:rsid w:val="00245FD8"/>
    <w:rsid w:val="00246350"/>
    <w:rsid w:val="00260172"/>
    <w:rsid w:val="00261B80"/>
    <w:rsid w:val="00263123"/>
    <w:rsid w:val="00265602"/>
    <w:rsid w:val="00266117"/>
    <w:rsid w:val="00266B80"/>
    <w:rsid w:val="00272EE8"/>
    <w:rsid w:val="00276A4E"/>
    <w:rsid w:val="002778FB"/>
    <w:rsid w:val="00281D35"/>
    <w:rsid w:val="002836F9"/>
    <w:rsid w:val="002845EB"/>
    <w:rsid w:val="002866AB"/>
    <w:rsid w:val="00287E88"/>
    <w:rsid w:val="00290083"/>
    <w:rsid w:val="00292509"/>
    <w:rsid w:val="00295299"/>
    <w:rsid w:val="002A06CA"/>
    <w:rsid w:val="002A37EC"/>
    <w:rsid w:val="002A529E"/>
    <w:rsid w:val="002A60A6"/>
    <w:rsid w:val="002B0363"/>
    <w:rsid w:val="002B0548"/>
    <w:rsid w:val="002B15A6"/>
    <w:rsid w:val="002B27B9"/>
    <w:rsid w:val="002B43A8"/>
    <w:rsid w:val="002B6056"/>
    <w:rsid w:val="002B6D74"/>
    <w:rsid w:val="002B7399"/>
    <w:rsid w:val="002C29B4"/>
    <w:rsid w:val="002C3FE5"/>
    <w:rsid w:val="002C4EFC"/>
    <w:rsid w:val="002C74B5"/>
    <w:rsid w:val="002C7551"/>
    <w:rsid w:val="002D223B"/>
    <w:rsid w:val="002D4BDC"/>
    <w:rsid w:val="002E0C2E"/>
    <w:rsid w:val="002E0C4D"/>
    <w:rsid w:val="002E11C7"/>
    <w:rsid w:val="002E11E6"/>
    <w:rsid w:val="002E3451"/>
    <w:rsid w:val="002E74BB"/>
    <w:rsid w:val="002F0449"/>
    <w:rsid w:val="002F0CC0"/>
    <w:rsid w:val="002F6F37"/>
    <w:rsid w:val="0030004C"/>
    <w:rsid w:val="00300CE6"/>
    <w:rsid w:val="0030144F"/>
    <w:rsid w:val="00302A29"/>
    <w:rsid w:val="00303FFB"/>
    <w:rsid w:val="0030416B"/>
    <w:rsid w:val="00304660"/>
    <w:rsid w:val="00304B4D"/>
    <w:rsid w:val="00307867"/>
    <w:rsid w:val="00311FE5"/>
    <w:rsid w:val="003164B8"/>
    <w:rsid w:val="00321439"/>
    <w:rsid w:val="00323531"/>
    <w:rsid w:val="00323CDE"/>
    <w:rsid w:val="003251B2"/>
    <w:rsid w:val="003313D4"/>
    <w:rsid w:val="00337B30"/>
    <w:rsid w:val="00340403"/>
    <w:rsid w:val="003435E9"/>
    <w:rsid w:val="003438C7"/>
    <w:rsid w:val="00344A5C"/>
    <w:rsid w:val="00346935"/>
    <w:rsid w:val="003509FF"/>
    <w:rsid w:val="003511DD"/>
    <w:rsid w:val="00352A47"/>
    <w:rsid w:val="00353587"/>
    <w:rsid w:val="00360566"/>
    <w:rsid w:val="00362767"/>
    <w:rsid w:val="00364309"/>
    <w:rsid w:val="003724B4"/>
    <w:rsid w:val="003753AF"/>
    <w:rsid w:val="003854AF"/>
    <w:rsid w:val="0038683E"/>
    <w:rsid w:val="00392175"/>
    <w:rsid w:val="00397826"/>
    <w:rsid w:val="003A6667"/>
    <w:rsid w:val="003B02BA"/>
    <w:rsid w:val="003B310E"/>
    <w:rsid w:val="003B3184"/>
    <w:rsid w:val="003B5F01"/>
    <w:rsid w:val="003C298F"/>
    <w:rsid w:val="003C4DC0"/>
    <w:rsid w:val="003C5A8E"/>
    <w:rsid w:val="003C64E3"/>
    <w:rsid w:val="003D25C7"/>
    <w:rsid w:val="003D52EB"/>
    <w:rsid w:val="003D7070"/>
    <w:rsid w:val="003E4FCD"/>
    <w:rsid w:val="003E5146"/>
    <w:rsid w:val="003F054B"/>
    <w:rsid w:val="003F3F2D"/>
    <w:rsid w:val="003F41B4"/>
    <w:rsid w:val="003F41B7"/>
    <w:rsid w:val="00411219"/>
    <w:rsid w:val="0041503B"/>
    <w:rsid w:val="00416ACD"/>
    <w:rsid w:val="00417B08"/>
    <w:rsid w:val="00424947"/>
    <w:rsid w:val="00425F97"/>
    <w:rsid w:val="004266B7"/>
    <w:rsid w:val="004345DD"/>
    <w:rsid w:val="00442DDB"/>
    <w:rsid w:val="00443970"/>
    <w:rsid w:val="0044558B"/>
    <w:rsid w:val="004479DB"/>
    <w:rsid w:val="004512FE"/>
    <w:rsid w:val="00451B30"/>
    <w:rsid w:val="004528F6"/>
    <w:rsid w:val="00454875"/>
    <w:rsid w:val="00457AEE"/>
    <w:rsid w:val="00463432"/>
    <w:rsid w:val="00465362"/>
    <w:rsid w:val="00466E5C"/>
    <w:rsid w:val="00472DB8"/>
    <w:rsid w:val="00474C9B"/>
    <w:rsid w:val="00475207"/>
    <w:rsid w:val="00475C89"/>
    <w:rsid w:val="00476A74"/>
    <w:rsid w:val="004802A6"/>
    <w:rsid w:val="004809B4"/>
    <w:rsid w:val="004810BA"/>
    <w:rsid w:val="004842D7"/>
    <w:rsid w:val="00485B21"/>
    <w:rsid w:val="00487D95"/>
    <w:rsid w:val="00496CD8"/>
    <w:rsid w:val="004975C7"/>
    <w:rsid w:val="004A1A8A"/>
    <w:rsid w:val="004A345A"/>
    <w:rsid w:val="004A367D"/>
    <w:rsid w:val="004A3839"/>
    <w:rsid w:val="004A3F8D"/>
    <w:rsid w:val="004A4315"/>
    <w:rsid w:val="004A4C84"/>
    <w:rsid w:val="004A606D"/>
    <w:rsid w:val="004B0D26"/>
    <w:rsid w:val="004B6A1C"/>
    <w:rsid w:val="004C161A"/>
    <w:rsid w:val="004C6369"/>
    <w:rsid w:val="004D0B7E"/>
    <w:rsid w:val="004D3378"/>
    <w:rsid w:val="004D3B44"/>
    <w:rsid w:val="004D40FE"/>
    <w:rsid w:val="004D5258"/>
    <w:rsid w:val="004D64FB"/>
    <w:rsid w:val="004D7912"/>
    <w:rsid w:val="004D7950"/>
    <w:rsid w:val="004E2845"/>
    <w:rsid w:val="004F1583"/>
    <w:rsid w:val="004F1AA0"/>
    <w:rsid w:val="004F36D3"/>
    <w:rsid w:val="004F5857"/>
    <w:rsid w:val="004F5F14"/>
    <w:rsid w:val="004F7763"/>
    <w:rsid w:val="00504BAA"/>
    <w:rsid w:val="00505660"/>
    <w:rsid w:val="005063C8"/>
    <w:rsid w:val="005108A6"/>
    <w:rsid w:val="00513CA6"/>
    <w:rsid w:val="00513D4D"/>
    <w:rsid w:val="00517BCC"/>
    <w:rsid w:val="0052093A"/>
    <w:rsid w:val="00537CF4"/>
    <w:rsid w:val="005400D8"/>
    <w:rsid w:val="00542E05"/>
    <w:rsid w:val="00543E46"/>
    <w:rsid w:val="005478F5"/>
    <w:rsid w:val="00551CFA"/>
    <w:rsid w:val="00553F7F"/>
    <w:rsid w:val="00557225"/>
    <w:rsid w:val="00564F53"/>
    <w:rsid w:val="00566AA0"/>
    <w:rsid w:val="00574B0B"/>
    <w:rsid w:val="005837F9"/>
    <w:rsid w:val="005854EE"/>
    <w:rsid w:val="0058782F"/>
    <w:rsid w:val="00587E13"/>
    <w:rsid w:val="0059017F"/>
    <w:rsid w:val="00592506"/>
    <w:rsid w:val="00594B43"/>
    <w:rsid w:val="00596290"/>
    <w:rsid w:val="00597948"/>
    <w:rsid w:val="005A0123"/>
    <w:rsid w:val="005A1CD9"/>
    <w:rsid w:val="005A209D"/>
    <w:rsid w:val="005A4B69"/>
    <w:rsid w:val="005B0219"/>
    <w:rsid w:val="005B702A"/>
    <w:rsid w:val="005C1E3D"/>
    <w:rsid w:val="005C35BA"/>
    <w:rsid w:val="005C4971"/>
    <w:rsid w:val="005C4F29"/>
    <w:rsid w:val="005D22A6"/>
    <w:rsid w:val="005D64BA"/>
    <w:rsid w:val="005D7B00"/>
    <w:rsid w:val="005E032C"/>
    <w:rsid w:val="005E16D9"/>
    <w:rsid w:val="005E51B0"/>
    <w:rsid w:val="005E6E1D"/>
    <w:rsid w:val="005F1BC8"/>
    <w:rsid w:val="005F374C"/>
    <w:rsid w:val="005F46EE"/>
    <w:rsid w:val="005F6C98"/>
    <w:rsid w:val="00602C20"/>
    <w:rsid w:val="00603532"/>
    <w:rsid w:val="00613D6B"/>
    <w:rsid w:val="0061451F"/>
    <w:rsid w:val="00615C14"/>
    <w:rsid w:val="006215E7"/>
    <w:rsid w:val="00625D7F"/>
    <w:rsid w:val="006322DE"/>
    <w:rsid w:val="0063478E"/>
    <w:rsid w:val="006354DD"/>
    <w:rsid w:val="00641F04"/>
    <w:rsid w:val="0064295C"/>
    <w:rsid w:val="006433F9"/>
    <w:rsid w:val="00643762"/>
    <w:rsid w:val="0064378E"/>
    <w:rsid w:val="00644D57"/>
    <w:rsid w:val="00646B0C"/>
    <w:rsid w:val="0065006D"/>
    <w:rsid w:val="00664CEC"/>
    <w:rsid w:val="00667330"/>
    <w:rsid w:val="00667BD5"/>
    <w:rsid w:val="00671FA8"/>
    <w:rsid w:val="00676AAF"/>
    <w:rsid w:val="00686A10"/>
    <w:rsid w:val="0069036B"/>
    <w:rsid w:val="00693121"/>
    <w:rsid w:val="00693A41"/>
    <w:rsid w:val="006972AA"/>
    <w:rsid w:val="006A1AC8"/>
    <w:rsid w:val="006B1D2D"/>
    <w:rsid w:val="006B28B3"/>
    <w:rsid w:val="006B3A49"/>
    <w:rsid w:val="006B5182"/>
    <w:rsid w:val="006B61BC"/>
    <w:rsid w:val="006C3866"/>
    <w:rsid w:val="006C3B20"/>
    <w:rsid w:val="006C3C27"/>
    <w:rsid w:val="006D0300"/>
    <w:rsid w:val="006D436C"/>
    <w:rsid w:val="006D4E3C"/>
    <w:rsid w:val="006D5C4A"/>
    <w:rsid w:val="006D61B0"/>
    <w:rsid w:val="006E484D"/>
    <w:rsid w:val="006E530C"/>
    <w:rsid w:val="006E6037"/>
    <w:rsid w:val="006E77AE"/>
    <w:rsid w:val="006F41E4"/>
    <w:rsid w:val="00712BD2"/>
    <w:rsid w:val="00713F73"/>
    <w:rsid w:val="0071462C"/>
    <w:rsid w:val="007161B0"/>
    <w:rsid w:val="007202F8"/>
    <w:rsid w:val="007219D5"/>
    <w:rsid w:val="00725378"/>
    <w:rsid w:val="00725FEA"/>
    <w:rsid w:val="00733735"/>
    <w:rsid w:val="007367A8"/>
    <w:rsid w:val="00737F49"/>
    <w:rsid w:val="00741081"/>
    <w:rsid w:val="0074176F"/>
    <w:rsid w:val="00745669"/>
    <w:rsid w:val="0074671F"/>
    <w:rsid w:val="00751F20"/>
    <w:rsid w:val="00752FA2"/>
    <w:rsid w:val="00753E57"/>
    <w:rsid w:val="007553BE"/>
    <w:rsid w:val="00755BFE"/>
    <w:rsid w:val="00756AA4"/>
    <w:rsid w:val="00761C35"/>
    <w:rsid w:val="00767178"/>
    <w:rsid w:val="0077166B"/>
    <w:rsid w:val="00771C83"/>
    <w:rsid w:val="00772AF6"/>
    <w:rsid w:val="00772C9A"/>
    <w:rsid w:val="00772DA5"/>
    <w:rsid w:val="007779DB"/>
    <w:rsid w:val="00780BBA"/>
    <w:rsid w:val="00783FA0"/>
    <w:rsid w:val="00784942"/>
    <w:rsid w:val="00790439"/>
    <w:rsid w:val="00790879"/>
    <w:rsid w:val="007915A2"/>
    <w:rsid w:val="00791629"/>
    <w:rsid w:val="0079212E"/>
    <w:rsid w:val="00793193"/>
    <w:rsid w:val="007962D9"/>
    <w:rsid w:val="007A7797"/>
    <w:rsid w:val="007A7B5F"/>
    <w:rsid w:val="007B1734"/>
    <w:rsid w:val="007B2370"/>
    <w:rsid w:val="007B3922"/>
    <w:rsid w:val="007B4148"/>
    <w:rsid w:val="007C445B"/>
    <w:rsid w:val="007C6144"/>
    <w:rsid w:val="007C67E6"/>
    <w:rsid w:val="007D0E2B"/>
    <w:rsid w:val="007D574B"/>
    <w:rsid w:val="007E00DE"/>
    <w:rsid w:val="007E15ED"/>
    <w:rsid w:val="007E1949"/>
    <w:rsid w:val="007E20F2"/>
    <w:rsid w:val="007E2C94"/>
    <w:rsid w:val="007E4683"/>
    <w:rsid w:val="007F1732"/>
    <w:rsid w:val="007F21D9"/>
    <w:rsid w:val="007F28DC"/>
    <w:rsid w:val="007F53E3"/>
    <w:rsid w:val="007F76E0"/>
    <w:rsid w:val="00803BFC"/>
    <w:rsid w:val="008054CB"/>
    <w:rsid w:val="008058CF"/>
    <w:rsid w:val="00812B82"/>
    <w:rsid w:val="00812F50"/>
    <w:rsid w:val="00813B13"/>
    <w:rsid w:val="00814248"/>
    <w:rsid w:val="00815130"/>
    <w:rsid w:val="008208F0"/>
    <w:rsid w:val="00820D4D"/>
    <w:rsid w:val="0082189D"/>
    <w:rsid w:val="008223A6"/>
    <w:rsid w:val="00826DA3"/>
    <w:rsid w:val="008314D2"/>
    <w:rsid w:val="00832E26"/>
    <w:rsid w:val="00836F30"/>
    <w:rsid w:val="008449EE"/>
    <w:rsid w:val="0085268E"/>
    <w:rsid w:val="00854338"/>
    <w:rsid w:val="00857996"/>
    <w:rsid w:val="00860711"/>
    <w:rsid w:val="00863E43"/>
    <w:rsid w:val="008643B1"/>
    <w:rsid w:val="00870D45"/>
    <w:rsid w:val="00874ADE"/>
    <w:rsid w:val="00877CF0"/>
    <w:rsid w:val="0088003E"/>
    <w:rsid w:val="00881418"/>
    <w:rsid w:val="00882B59"/>
    <w:rsid w:val="00883942"/>
    <w:rsid w:val="008907A3"/>
    <w:rsid w:val="00891092"/>
    <w:rsid w:val="008913FD"/>
    <w:rsid w:val="008915AB"/>
    <w:rsid w:val="00892533"/>
    <w:rsid w:val="00893271"/>
    <w:rsid w:val="00894FCE"/>
    <w:rsid w:val="00896956"/>
    <w:rsid w:val="00896EA8"/>
    <w:rsid w:val="008A18C4"/>
    <w:rsid w:val="008A5014"/>
    <w:rsid w:val="008A6735"/>
    <w:rsid w:val="008B2AD0"/>
    <w:rsid w:val="008B5CA5"/>
    <w:rsid w:val="008B6B95"/>
    <w:rsid w:val="008B77D1"/>
    <w:rsid w:val="008C34D7"/>
    <w:rsid w:val="008C3CF6"/>
    <w:rsid w:val="008C5E0B"/>
    <w:rsid w:val="008D1E70"/>
    <w:rsid w:val="008D5F76"/>
    <w:rsid w:val="008E0441"/>
    <w:rsid w:val="008E435F"/>
    <w:rsid w:val="008E5BC5"/>
    <w:rsid w:val="008E5E2A"/>
    <w:rsid w:val="008F4A58"/>
    <w:rsid w:val="008F68F5"/>
    <w:rsid w:val="00901CDA"/>
    <w:rsid w:val="00903E5E"/>
    <w:rsid w:val="0090419C"/>
    <w:rsid w:val="00913CEA"/>
    <w:rsid w:val="00920302"/>
    <w:rsid w:val="009265C1"/>
    <w:rsid w:val="00927093"/>
    <w:rsid w:val="00927550"/>
    <w:rsid w:val="00930514"/>
    <w:rsid w:val="00932C8B"/>
    <w:rsid w:val="00933208"/>
    <w:rsid w:val="009404C4"/>
    <w:rsid w:val="00940DF9"/>
    <w:rsid w:val="009428B8"/>
    <w:rsid w:val="00946559"/>
    <w:rsid w:val="009549F1"/>
    <w:rsid w:val="00955C4E"/>
    <w:rsid w:val="00956E99"/>
    <w:rsid w:val="00957D1E"/>
    <w:rsid w:val="0096133C"/>
    <w:rsid w:val="00966CB8"/>
    <w:rsid w:val="00972243"/>
    <w:rsid w:val="00974145"/>
    <w:rsid w:val="00980821"/>
    <w:rsid w:val="0098630F"/>
    <w:rsid w:val="009863B9"/>
    <w:rsid w:val="00987146"/>
    <w:rsid w:val="00987A83"/>
    <w:rsid w:val="00994976"/>
    <w:rsid w:val="009A0D57"/>
    <w:rsid w:val="009A1CA6"/>
    <w:rsid w:val="009A2015"/>
    <w:rsid w:val="009A3708"/>
    <w:rsid w:val="009A4189"/>
    <w:rsid w:val="009A4F83"/>
    <w:rsid w:val="009A6837"/>
    <w:rsid w:val="009A6DFD"/>
    <w:rsid w:val="009A7D86"/>
    <w:rsid w:val="009B119E"/>
    <w:rsid w:val="009B346C"/>
    <w:rsid w:val="009B4C0B"/>
    <w:rsid w:val="009C1F10"/>
    <w:rsid w:val="009C275F"/>
    <w:rsid w:val="009C310F"/>
    <w:rsid w:val="009C3CCB"/>
    <w:rsid w:val="009D063B"/>
    <w:rsid w:val="009D0D12"/>
    <w:rsid w:val="009D5DC2"/>
    <w:rsid w:val="009D5F39"/>
    <w:rsid w:val="009D6017"/>
    <w:rsid w:val="009E0C2C"/>
    <w:rsid w:val="009E3389"/>
    <w:rsid w:val="009E4F47"/>
    <w:rsid w:val="009E58A3"/>
    <w:rsid w:val="009E6D4E"/>
    <w:rsid w:val="009E7E7C"/>
    <w:rsid w:val="009F19D1"/>
    <w:rsid w:val="009F2D2A"/>
    <w:rsid w:val="009F698F"/>
    <w:rsid w:val="00A03C30"/>
    <w:rsid w:val="00A040DB"/>
    <w:rsid w:val="00A044AF"/>
    <w:rsid w:val="00A05EB8"/>
    <w:rsid w:val="00A114E6"/>
    <w:rsid w:val="00A12455"/>
    <w:rsid w:val="00A12A32"/>
    <w:rsid w:val="00A24FA6"/>
    <w:rsid w:val="00A32964"/>
    <w:rsid w:val="00A32A18"/>
    <w:rsid w:val="00A33768"/>
    <w:rsid w:val="00A354B5"/>
    <w:rsid w:val="00A366C6"/>
    <w:rsid w:val="00A36ECC"/>
    <w:rsid w:val="00A45A83"/>
    <w:rsid w:val="00A50F80"/>
    <w:rsid w:val="00A52748"/>
    <w:rsid w:val="00A52B4B"/>
    <w:rsid w:val="00A53FCB"/>
    <w:rsid w:val="00A57319"/>
    <w:rsid w:val="00A60B0B"/>
    <w:rsid w:val="00A61303"/>
    <w:rsid w:val="00A61643"/>
    <w:rsid w:val="00A64A7E"/>
    <w:rsid w:val="00A70E11"/>
    <w:rsid w:val="00A72309"/>
    <w:rsid w:val="00A732CC"/>
    <w:rsid w:val="00A80D21"/>
    <w:rsid w:val="00A848AA"/>
    <w:rsid w:val="00A85B90"/>
    <w:rsid w:val="00A86097"/>
    <w:rsid w:val="00A87089"/>
    <w:rsid w:val="00A87D2B"/>
    <w:rsid w:val="00A933F0"/>
    <w:rsid w:val="00A96E7C"/>
    <w:rsid w:val="00AA0B73"/>
    <w:rsid w:val="00AA14EF"/>
    <w:rsid w:val="00AA249C"/>
    <w:rsid w:val="00AA5795"/>
    <w:rsid w:val="00AA579B"/>
    <w:rsid w:val="00AA6B1F"/>
    <w:rsid w:val="00AB1855"/>
    <w:rsid w:val="00AB272D"/>
    <w:rsid w:val="00AB48C2"/>
    <w:rsid w:val="00AB5114"/>
    <w:rsid w:val="00AB70F8"/>
    <w:rsid w:val="00AC1D99"/>
    <w:rsid w:val="00AC544C"/>
    <w:rsid w:val="00AC6213"/>
    <w:rsid w:val="00AC6E7E"/>
    <w:rsid w:val="00AC79BD"/>
    <w:rsid w:val="00AC7C14"/>
    <w:rsid w:val="00AD1E96"/>
    <w:rsid w:val="00AD4134"/>
    <w:rsid w:val="00AD52A8"/>
    <w:rsid w:val="00AD72F2"/>
    <w:rsid w:val="00AE108A"/>
    <w:rsid w:val="00AF10DF"/>
    <w:rsid w:val="00AF1998"/>
    <w:rsid w:val="00AF3500"/>
    <w:rsid w:val="00AF3665"/>
    <w:rsid w:val="00AF70C0"/>
    <w:rsid w:val="00AF7559"/>
    <w:rsid w:val="00B0051C"/>
    <w:rsid w:val="00B0118F"/>
    <w:rsid w:val="00B019FE"/>
    <w:rsid w:val="00B06170"/>
    <w:rsid w:val="00B06285"/>
    <w:rsid w:val="00B06B46"/>
    <w:rsid w:val="00B072A0"/>
    <w:rsid w:val="00B103DC"/>
    <w:rsid w:val="00B12C37"/>
    <w:rsid w:val="00B15348"/>
    <w:rsid w:val="00B177BC"/>
    <w:rsid w:val="00B17CBA"/>
    <w:rsid w:val="00B230D6"/>
    <w:rsid w:val="00B25670"/>
    <w:rsid w:val="00B26AB4"/>
    <w:rsid w:val="00B27828"/>
    <w:rsid w:val="00B305B7"/>
    <w:rsid w:val="00B3128E"/>
    <w:rsid w:val="00B3458A"/>
    <w:rsid w:val="00B37644"/>
    <w:rsid w:val="00B425DF"/>
    <w:rsid w:val="00B42898"/>
    <w:rsid w:val="00B444D8"/>
    <w:rsid w:val="00B44AF7"/>
    <w:rsid w:val="00B46E01"/>
    <w:rsid w:val="00B571A4"/>
    <w:rsid w:val="00B65EBD"/>
    <w:rsid w:val="00B70673"/>
    <w:rsid w:val="00B83C95"/>
    <w:rsid w:val="00B8429D"/>
    <w:rsid w:val="00B93999"/>
    <w:rsid w:val="00B94477"/>
    <w:rsid w:val="00B9607B"/>
    <w:rsid w:val="00B97FDE"/>
    <w:rsid w:val="00BA3D7B"/>
    <w:rsid w:val="00BA4343"/>
    <w:rsid w:val="00BA50A0"/>
    <w:rsid w:val="00BA7BC6"/>
    <w:rsid w:val="00BB632E"/>
    <w:rsid w:val="00BC4A64"/>
    <w:rsid w:val="00BD05A8"/>
    <w:rsid w:val="00BD1560"/>
    <w:rsid w:val="00BD31ED"/>
    <w:rsid w:val="00BD4CA3"/>
    <w:rsid w:val="00BD66B9"/>
    <w:rsid w:val="00BE3E03"/>
    <w:rsid w:val="00BF0D49"/>
    <w:rsid w:val="00BF44CE"/>
    <w:rsid w:val="00C04A0D"/>
    <w:rsid w:val="00C07E6D"/>
    <w:rsid w:val="00C14146"/>
    <w:rsid w:val="00C16D77"/>
    <w:rsid w:val="00C17B11"/>
    <w:rsid w:val="00C2302A"/>
    <w:rsid w:val="00C24CFE"/>
    <w:rsid w:val="00C2525E"/>
    <w:rsid w:val="00C25ED4"/>
    <w:rsid w:val="00C30B88"/>
    <w:rsid w:val="00C32FC1"/>
    <w:rsid w:val="00C35816"/>
    <w:rsid w:val="00C36880"/>
    <w:rsid w:val="00C3722A"/>
    <w:rsid w:val="00C414C2"/>
    <w:rsid w:val="00C41B21"/>
    <w:rsid w:val="00C41B35"/>
    <w:rsid w:val="00C45E34"/>
    <w:rsid w:val="00C466F1"/>
    <w:rsid w:val="00C478FB"/>
    <w:rsid w:val="00C5007F"/>
    <w:rsid w:val="00C51395"/>
    <w:rsid w:val="00C56073"/>
    <w:rsid w:val="00C57812"/>
    <w:rsid w:val="00C60D41"/>
    <w:rsid w:val="00C73BAC"/>
    <w:rsid w:val="00C73BC1"/>
    <w:rsid w:val="00C74211"/>
    <w:rsid w:val="00C75963"/>
    <w:rsid w:val="00C76C0B"/>
    <w:rsid w:val="00C80FDF"/>
    <w:rsid w:val="00C8110D"/>
    <w:rsid w:val="00C82860"/>
    <w:rsid w:val="00C877A5"/>
    <w:rsid w:val="00C925E5"/>
    <w:rsid w:val="00C93F97"/>
    <w:rsid w:val="00C9492A"/>
    <w:rsid w:val="00CA1711"/>
    <w:rsid w:val="00CA48D4"/>
    <w:rsid w:val="00CA7D03"/>
    <w:rsid w:val="00CB1CF0"/>
    <w:rsid w:val="00CB48C2"/>
    <w:rsid w:val="00CC2547"/>
    <w:rsid w:val="00CC4581"/>
    <w:rsid w:val="00CD3DF2"/>
    <w:rsid w:val="00CD5E97"/>
    <w:rsid w:val="00CD631C"/>
    <w:rsid w:val="00CD6820"/>
    <w:rsid w:val="00CD7A75"/>
    <w:rsid w:val="00CE0946"/>
    <w:rsid w:val="00CE2A65"/>
    <w:rsid w:val="00CE3F93"/>
    <w:rsid w:val="00CE41B2"/>
    <w:rsid w:val="00CE60D3"/>
    <w:rsid w:val="00CE69A2"/>
    <w:rsid w:val="00CE716D"/>
    <w:rsid w:val="00CF1D07"/>
    <w:rsid w:val="00CF2FC7"/>
    <w:rsid w:val="00CF5714"/>
    <w:rsid w:val="00CF67A0"/>
    <w:rsid w:val="00D005B0"/>
    <w:rsid w:val="00D021EB"/>
    <w:rsid w:val="00D02B86"/>
    <w:rsid w:val="00D04897"/>
    <w:rsid w:val="00D05AB4"/>
    <w:rsid w:val="00D06497"/>
    <w:rsid w:val="00D0712A"/>
    <w:rsid w:val="00D071B3"/>
    <w:rsid w:val="00D079D4"/>
    <w:rsid w:val="00D1015F"/>
    <w:rsid w:val="00D11116"/>
    <w:rsid w:val="00D11473"/>
    <w:rsid w:val="00D11955"/>
    <w:rsid w:val="00D14063"/>
    <w:rsid w:val="00D148EF"/>
    <w:rsid w:val="00D14FB3"/>
    <w:rsid w:val="00D1589D"/>
    <w:rsid w:val="00D2074C"/>
    <w:rsid w:val="00D20AD9"/>
    <w:rsid w:val="00D24E70"/>
    <w:rsid w:val="00D31CC5"/>
    <w:rsid w:val="00D35AC2"/>
    <w:rsid w:val="00D35FC3"/>
    <w:rsid w:val="00D36C84"/>
    <w:rsid w:val="00D411AE"/>
    <w:rsid w:val="00D44798"/>
    <w:rsid w:val="00D4602B"/>
    <w:rsid w:val="00D50E1B"/>
    <w:rsid w:val="00D51885"/>
    <w:rsid w:val="00D5310C"/>
    <w:rsid w:val="00D54B8C"/>
    <w:rsid w:val="00D56ECF"/>
    <w:rsid w:val="00D57744"/>
    <w:rsid w:val="00D57D70"/>
    <w:rsid w:val="00D608A5"/>
    <w:rsid w:val="00D60A89"/>
    <w:rsid w:val="00D64684"/>
    <w:rsid w:val="00D65F66"/>
    <w:rsid w:val="00D7200E"/>
    <w:rsid w:val="00D73411"/>
    <w:rsid w:val="00D82FCF"/>
    <w:rsid w:val="00D87823"/>
    <w:rsid w:val="00D92B3B"/>
    <w:rsid w:val="00D931D1"/>
    <w:rsid w:val="00D945C1"/>
    <w:rsid w:val="00D94AD9"/>
    <w:rsid w:val="00D95960"/>
    <w:rsid w:val="00D968ED"/>
    <w:rsid w:val="00D96F51"/>
    <w:rsid w:val="00D9745C"/>
    <w:rsid w:val="00D974F3"/>
    <w:rsid w:val="00D978D1"/>
    <w:rsid w:val="00DA19DF"/>
    <w:rsid w:val="00DA22BD"/>
    <w:rsid w:val="00DA3022"/>
    <w:rsid w:val="00DA382E"/>
    <w:rsid w:val="00DA49AE"/>
    <w:rsid w:val="00DA68B0"/>
    <w:rsid w:val="00DA6969"/>
    <w:rsid w:val="00DA7D6A"/>
    <w:rsid w:val="00DB1EF8"/>
    <w:rsid w:val="00DB313F"/>
    <w:rsid w:val="00DB439D"/>
    <w:rsid w:val="00DB6667"/>
    <w:rsid w:val="00DC1C9D"/>
    <w:rsid w:val="00DC4E55"/>
    <w:rsid w:val="00DC5BD1"/>
    <w:rsid w:val="00DC68EA"/>
    <w:rsid w:val="00DD1CC3"/>
    <w:rsid w:val="00DD34FC"/>
    <w:rsid w:val="00DD506D"/>
    <w:rsid w:val="00DF397F"/>
    <w:rsid w:val="00E02D67"/>
    <w:rsid w:val="00E067DC"/>
    <w:rsid w:val="00E06D44"/>
    <w:rsid w:val="00E2327B"/>
    <w:rsid w:val="00E25CFC"/>
    <w:rsid w:val="00E26B4B"/>
    <w:rsid w:val="00E2769F"/>
    <w:rsid w:val="00E27A1E"/>
    <w:rsid w:val="00E30525"/>
    <w:rsid w:val="00E31A4A"/>
    <w:rsid w:val="00E320A6"/>
    <w:rsid w:val="00E326C0"/>
    <w:rsid w:val="00E32BB5"/>
    <w:rsid w:val="00E35AFD"/>
    <w:rsid w:val="00E403A9"/>
    <w:rsid w:val="00E45E2C"/>
    <w:rsid w:val="00E478ED"/>
    <w:rsid w:val="00E515A0"/>
    <w:rsid w:val="00E57699"/>
    <w:rsid w:val="00E61B9C"/>
    <w:rsid w:val="00E644C2"/>
    <w:rsid w:val="00E64DDE"/>
    <w:rsid w:val="00E661A4"/>
    <w:rsid w:val="00E67F2E"/>
    <w:rsid w:val="00E7020F"/>
    <w:rsid w:val="00E70E9B"/>
    <w:rsid w:val="00E71434"/>
    <w:rsid w:val="00E72AA6"/>
    <w:rsid w:val="00E74CA6"/>
    <w:rsid w:val="00E77FAE"/>
    <w:rsid w:val="00E800C2"/>
    <w:rsid w:val="00E80910"/>
    <w:rsid w:val="00E82EFC"/>
    <w:rsid w:val="00E84911"/>
    <w:rsid w:val="00E93C20"/>
    <w:rsid w:val="00E96FA7"/>
    <w:rsid w:val="00EA2CBC"/>
    <w:rsid w:val="00EA5C0E"/>
    <w:rsid w:val="00EB0303"/>
    <w:rsid w:val="00EB4A3D"/>
    <w:rsid w:val="00EB4B53"/>
    <w:rsid w:val="00EB61D7"/>
    <w:rsid w:val="00EC39FA"/>
    <w:rsid w:val="00EC506E"/>
    <w:rsid w:val="00EC5A4F"/>
    <w:rsid w:val="00EC776E"/>
    <w:rsid w:val="00ED1FD0"/>
    <w:rsid w:val="00ED317C"/>
    <w:rsid w:val="00ED38D0"/>
    <w:rsid w:val="00ED41B9"/>
    <w:rsid w:val="00ED520D"/>
    <w:rsid w:val="00ED660D"/>
    <w:rsid w:val="00ED70FE"/>
    <w:rsid w:val="00EF0E84"/>
    <w:rsid w:val="00EF201D"/>
    <w:rsid w:val="00EF744B"/>
    <w:rsid w:val="00F003B5"/>
    <w:rsid w:val="00F0094F"/>
    <w:rsid w:val="00F01589"/>
    <w:rsid w:val="00F04E7D"/>
    <w:rsid w:val="00F05619"/>
    <w:rsid w:val="00F07F74"/>
    <w:rsid w:val="00F10059"/>
    <w:rsid w:val="00F108C3"/>
    <w:rsid w:val="00F11195"/>
    <w:rsid w:val="00F1212B"/>
    <w:rsid w:val="00F12BEF"/>
    <w:rsid w:val="00F1462B"/>
    <w:rsid w:val="00F15906"/>
    <w:rsid w:val="00F163AB"/>
    <w:rsid w:val="00F17CB8"/>
    <w:rsid w:val="00F20026"/>
    <w:rsid w:val="00F20C72"/>
    <w:rsid w:val="00F26D0B"/>
    <w:rsid w:val="00F27AEA"/>
    <w:rsid w:val="00F32434"/>
    <w:rsid w:val="00F34527"/>
    <w:rsid w:val="00F34C1F"/>
    <w:rsid w:val="00F3535F"/>
    <w:rsid w:val="00F36429"/>
    <w:rsid w:val="00F370BE"/>
    <w:rsid w:val="00F408EA"/>
    <w:rsid w:val="00F42B43"/>
    <w:rsid w:val="00F433B7"/>
    <w:rsid w:val="00F46E2D"/>
    <w:rsid w:val="00F51AD1"/>
    <w:rsid w:val="00F54D59"/>
    <w:rsid w:val="00F62C89"/>
    <w:rsid w:val="00F66F0B"/>
    <w:rsid w:val="00F67F75"/>
    <w:rsid w:val="00F75AEE"/>
    <w:rsid w:val="00F81AA9"/>
    <w:rsid w:val="00F828C7"/>
    <w:rsid w:val="00F8630B"/>
    <w:rsid w:val="00F869B4"/>
    <w:rsid w:val="00F900FD"/>
    <w:rsid w:val="00F9066E"/>
    <w:rsid w:val="00F931C8"/>
    <w:rsid w:val="00F97469"/>
    <w:rsid w:val="00FA17BB"/>
    <w:rsid w:val="00FA2214"/>
    <w:rsid w:val="00FA28CF"/>
    <w:rsid w:val="00FA30DA"/>
    <w:rsid w:val="00FB2807"/>
    <w:rsid w:val="00FC3B2D"/>
    <w:rsid w:val="00FC4072"/>
    <w:rsid w:val="00FC7A17"/>
    <w:rsid w:val="00FD2CE8"/>
    <w:rsid w:val="00FD66A3"/>
    <w:rsid w:val="00FE188B"/>
    <w:rsid w:val="00FE5A14"/>
    <w:rsid w:val="00FE653F"/>
    <w:rsid w:val="00FE7C11"/>
    <w:rsid w:val="00FF1DE3"/>
    <w:rsid w:val="00FF33A0"/>
    <w:rsid w:val="00FF355C"/>
    <w:rsid w:val="00FF3E59"/>
    <w:rsid w:val="00FF4191"/>
    <w:rsid w:val="00FF761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657FC"/>
  <w15:docId w15:val="{D67950D9-0CCF-4D6F-A65B-A5A7D0BA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E2B"/>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3E5E"/>
    <w:pPr>
      <w:ind w:left="720"/>
      <w:contextualSpacing/>
    </w:pPr>
  </w:style>
  <w:style w:type="character" w:styleId="Refdecomentario">
    <w:name w:val="annotation reference"/>
    <w:basedOn w:val="Fuentedeprrafopredeter"/>
    <w:uiPriority w:val="99"/>
    <w:semiHidden/>
    <w:unhideWhenUsed/>
    <w:rsid w:val="001077CC"/>
    <w:rPr>
      <w:sz w:val="16"/>
      <w:szCs w:val="16"/>
    </w:rPr>
  </w:style>
  <w:style w:type="paragraph" w:styleId="Textocomentario">
    <w:name w:val="annotation text"/>
    <w:basedOn w:val="Normal"/>
    <w:link w:val="TextocomentarioCar"/>
    <w:uiPriority w:val="99"/>
    <w:unhideWhenUsed/>
    <w:rsid w:val="001077CC"/>
    <w:pPr>
      <w:spacing w:line="240" w:lineRule="auto"/>
    </w:pPr>
    <w:rPr>
      <w:sz w:val="20"/>
      <w:szCs w:val="20"/>
    </w:rPr>
  </w:style>
  <w:style w:type="character" w:customStyle="1" w:styleId="TextocomentarioCar">
    <w:name w:val="Texto comentario Car"/>
    <w:basedOn w:val="Fuentedeprrafopredeter"/>
    <w:link w:val="Textocomentario"/>
    <w:uiPriority w:val="99"/>
    <w:rsid w:val="001077CC"/>
    <w:rPr>
      <w:sz w:val="20"/>
      <w:szCs w:val="20"/>
    </w:rPr>
  </w:style>
  <w:style w:type="paragraph" w:styleId="Asuntodelcomentario">
    <w:name w:val="annotation subject"/>
    <w:basedOn w:val="Textocomentario"/>
    <w:next w:val="Textocomentario"/>
    <w:link w:val="AsuntodelcomentarioCar"/>
    <w:uiPriority w:val="99"/>
    <w:semiHidden/>
    <w:unhideWhenUsed/>
    <w:rsid w:val="001077CC"/>
    <w:rPr>
      <w:b/>
      <w:bCs/>
    </w:rPr>
  </w:style>
  <w:style w:type="character" w:customStyle="1" w:styleId="AsuntodelcomentarioCar">
    <w:name w:val="Asunto del comentario Car"/>
    <w:basedOn w:val="TextocomentarioCar"/>
    <w:link w:val="Asuntodelcomentario"/>
    <w:uiPriority w:val="99"/>
    <w:semiHidden/>
    <w:rsid w:val="001077CC"/>
    <w:rPr>
      <w:b/>
      <w:bCs/>
      <w:sz w:val="20"/>
      <w:szCs w:val="20"/>
    </w:rPr>
  </w:style>
  <w:style w:type="paragraph" w:styleId="Textodeglobo">
    <w:name w:val="Balloon Text"/>
    <w:basedOn w:val="Normal"/>
    <w:link w:val="TextodegloboCar"/>
    <w:uiPriority w:val="99"/>
    <w:semiHidden/>
    <w:unhideWhenUsed/>
    <w:rsid w:val="001077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77CC"/>
    <w:rPr>
      <w:rFonts w:ascii="Segoe UI" w:hAnsi="Segoe UI" w:cs="Segoe UI"/>
      <w:sz w:val="18"/>
      <w:szCs w:val="18"/>
    </w:rPr>
  </w:style>
  <w:style w:type="character" w:styleId="nfasissutil">
    <w:name w:val="Subtle Emphasis"/>
    <w:aliases w:val="Artículo"/>
    <w:uiPriority w:val="19"/>
    <w:qFormat/>
    <w:rsid w:val="007D0E2B"/>
    <w:rPr>
      <w:rFonts w:ascii="Arial" w:hAnsi="Arial" w:cs="Arial"/>
      <w:sz w:val="22"/>
    </w:rPr>
  </w:style>
  <w:style w:type="paragraph" w:customStyle="1" w:styleId="Normal1">
    <w:name w:val="Normal1"/>
    <w:rsid w:val="00FB2807"/>
    <w:pPr>
      <w:spacing w:after="120" w:line="288" w:lineRule="auto"/>
      <w:jc w:val="both"/>
    </w:pPr>
    <w:rPr>
      <w:rFonts w:ascii="Arial" w:eastAsia="Arial" w:hAnsi="Arial" w:cs="Arial"/>
      <w:lang w:eastAsia="es-CR"/>
    </w:rPr>
  </w:style>
  <w:style w:type="table" w:styleId="Tablaconcuadrcula">
    <w:name w:val="Table Grid"/>
    <w:basedOn w:val="Tablanormal"/>
    <w:uiPriority w:val="39"/>
    <w:rsid w:val="000C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17BC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06551">
      <w:bodyDiv w:val="1"/>
      <w:marLeft w:val="0"/>
      <w:marRight w:val="0"/>
      <w:marTop w:val="0"/>
      <w:marBottom w:val="0"/>
      <w:divBdr>
        <w:top w:val="none" w:sz="0" w:space="0" w:color="auto"/>
        <w:left w:val="none" w:sz="0" w:space="0" w:color="auto"/>
        <w:bottom w:val="none" w:sz="0" w:space="0" w:color="auto"/>
        <w:right w:val="none" w:sz="0" w:space="0" w:color="auto"/>
      </w:divBdr>
    </w:div>
    <w:div w:id="111937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FAD7788-77E0-46B3-81E1-9142940F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3813</Words>
  <Characters>20973</Characters>
  <Application>Developed by MetaClean (www.adarsus.com) -Trial License-</Application>
  <DocSecurity>0</DocSecurity>
  <Lines>174</Lines>
  <Paragraphs>49</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24737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